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ff48a2" w14:textId="eff48a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организации застройки и прохождения разрешительных процедур в сфере строительства</w:t>
      </w:r>
    </w:p>
    <w:p>
      <w:pPr>
        <w:spacing w:after="0"/>
        <w:ind w:left="0"/>
        <w:jc w:val="left"/>
      </w:pPr>
      <w:r>
        <w:rPr>
          <w:rFonts w:ascii="Times New Roman"/>
          <w:b w:val="false"/>
          <w:i w:val="false"/>
          <w:color w:val="000000"/>
          <w:sz w:val="28"/>
        </w:rPr>
        <w:t>Приказ Министра национальной экономики Республики Казахстан от 30 ноября 2015 года № 750. Зарегистрирован в Министерстве юстиции Республики Казахстан 30 декабря 2015 года № 12684.</w:t>
      </w:r>
    </w:p>
    <w:p>
      <w:pPr>
        <w:spacing w:after="0"/>
        <w:ind w:left="0"/>
        <w:jc w:val="left"/>
      </w:pPr>
      <w:r>
        <w:rPr>
          <w:rFonts w:ascii="Times New Roman"/>
          <w:b w:val="false"/>
          <w:i w:val="false"/>
          <w:color w:val="000000"/>
          <w:sz w:val="28"/>
        </w:rPr>
        <w:t xml:space="preserve">
      </w:t>
      </w:r>
      <w:r>
        <w:rPr>
          <w:rFonts w:ascii="Times New Roman"/>
          <w:b w:val="false"/>
          <w:i/>
          <w:color w:val="000000"/>
          <w:sz w:val="28"/>
        </w:rPr>
        <w:t>Вводится в действие с 1 марта 2016 года</w:t>
      </w:r>
    </w:p>
    <w:bookmarkStart w:name="z1" w:id="0"/>
    <w:p>
      <w:pPr>
        <w:spacing w:after="0"/>
        <w:ind w:left="0"/>
        <w:jc w:val="left"/>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23-14)</w:t>
      </w:r>
      <w:r>
        <w:rPr>
          <w:rFonts w:ascii="Times New Roman"/>
          <w:b w:val="false"/>
          <w:i w:val="false"/>
          <w:color w:val="000000"/>
          <w:sz w:val="28"/>
        </w:rPr>
        <w:t xml:space="preserve"> статьи 20 Закона Республики Казахстан от 16 июля 2001 года "Об архитектурной, градостроительной и строительной деятельности в Республике Казахстан" </w:t>
      </w:r>
      <w:r>
        <w:rPr>
          <w:rFonts w:ascii="Times New Roman"/>
          <w:b/>
          <w:i w:val="false"/>
          <w:color w:val="000000"/>
          <w:sz w:val="28"/>
        </w:rPr>
        <w:t>ПРИКАЗЫВАЮ:</w:t>
      </w:r>
    </w:p>
    <w:bookmarkEnd w:id="0"/>
    <w:bookmarkStart w:name="z2" w:id="1"/>
    <w:p>
      <w:pPr>
        <w:spacing w:after="0"/>
        <w:ind w:left="0"/>
        <w:jc w:val="left"/>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организации застройки и прохождения разрешительных процедур в сфере строительства.</w:t>
      </w:r>
    </w:p>
    <w:bookmarkEnd w:id="1"/>
    <w:bookmarkStart w:name="z3" w:id="2"/>
    <w:p>
      <w:pPr>
        <w:spacing w:after="0"/>
        <w:ind w:left="0"/>
        <w:jc w:val="left"/>
      </w:pPr>
      <w:r>
        <w:rPr>
          <w:rFonts w:ascii="Times New Roman"/>
          <w:b w:val="false"/>
          <w:i w:val="false"/>
          <w:color w:val="000000"/>
          <w:sz w:val="28"/>
        </w:rPr>
        <w:t>
      2. Признать утратившими силу:</w:t>
      </w:r>
    </w:p>
    <w:bookmarkEnd w:id="2"/>
    <w:p>
      <w:pPr>
        <w:spacing w:after="0"/>
        <w:ind w:left="0"/>
        <w:jc w:val="left"/>
      </w:pPr>
      <w:r>
        <w:rPr>
          <w:rFonts w:ascii="Times New Roman"/>
          <w:b w:val="false"/>
          <w:i w:val="false"/>
          <w:color w:val="000000"/>
          <w:sz w:val="28"/>
        </w:rPr>
        <w:t xml:space="preserve">
      </w:t>
      </w:r>
      <w:r>
        <w:rPr>
          <w:rFonts w:ascii="Times New Roman"/>
          <w:b w:val="false"/>
          <w:i w:val="false"/>
          <w:color w:val="000000"/>
          <w:sz w:val="28"/>
        </w:rPr>
        <w:t>приказ</w:t>
      </w:r>
      <w:r>
        <w:rPr>
          <w:rFonts w:ascii="Times New Roman"/>
          <w:b w:val="false"/>
          <w:i w:val="false"/>
          <w:color w:val="000000"/>
          <w:sz w:val="28"/>
        </w:rPr>
        <w:t xml:space="preserve"> Министра национальной экономики Республики Казахстан от 20 марта 2015 года № 238 "Об утверждении Типовых правил застройки" (зарегистрированный в Реестре государственной регистрации нормативных правовых актов за № 10523, опубликованный в информационно-правовой системе "Әділет" 10 апреля 2015 года);</w:t>
      </w:r>
    </w:p>
    <w:p>
      <w:pPr>
        <w:spacing w:after="0"/>
        <w:ind w:left="0"/>
        <w:jc w:val="left"/>
      </w:pPr>
      <w:r>
        <w:rPr>
          <w:rFonts w:ascii="Times New Roman"/>
          <w:b w:val="false"/>
          <w:i w:val="false"/>
          <w:color w:val="000000"/>
          <w:sz w:val="28"/>
        </w:rPr>
        <w:t xml:space="preserve">
      </w:t>
      </w:r>
      <w:r>
        <w:rPr>
          <w:rFonts w:ascii="Times New Roman"/>
          <w:b w:val="false"/>
          <w:i w:val="false"/>
          <w:color w:val="000000"/>
          <w:sz w:val="28"/>
        </w:rPr>
        <w:t>приказ</w:t>
      </w:r>
      <w:r>
        <w:rPr>
          <w:rFonts w:ascii="Times New Roman"/>
          <w:b w:val="false"/>
          <w:i w:val="false"/>
          <w:color w:val="000000"/>
          <w:sz w:val="28"/>
        </w:rPr>
        <w:t xml:space="preserve"> Министра национальной экономики Республики Казахстан от 31 марта 2015 года № 293 "Об утверждении Правил оформления и выдачи исходных материалов (данных) для проектирования, а также прохождения разрешительных процедур на строительство новых и изменение существующих объектов (зданий, сооружений, их комплексов и коммуникаций)" (зарегистрированный в Реестре государственной регистрации нормативных правовых актов за № 10633, опубликованный в информационно-правовой системе "Әділет" 21 апреля 2015 года);</w:t>
      </w:r>
    </w:p>
    <w:bookmarkStart w:name="z4" w:id="3"/>
    <w:p>
      <w:pPr>
        <w:spacing w:after="0"/>
        <w:ind w:left="0"/>
        <w:jc w:val="left"/>
      </w:pPr>
      <w:r>
        <w:rPr>
          <w:rFonts w:ascii="Times New Roman"/>
          <w:b w:val="false"/>
          <w:i w:val="false"/>
          <w:color w:val="000000"/>
          <w:sz w:val="28"/>
        </w:rPr>
        <w:t>
      3. Комитету по делам строительства, жилищно-коммунального хозяйства и управления земельными ресурсами Министерства национальной экономики Республики Казахстан обеспечить в установленном законодательством порядке:</w:t>
      </w:r>
    </w:p>
    <w:bookmarkEnd w:id="3"/>
    <w:p>
      <w:pPr>
        <w:spacing w:after="0"/>
        <w:ind w:left="0"/>
        <w:jc w:val="left"/>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p>
      <w:pPr>
        <w:spacing w:after="0"/>
        <w:ind w:left="0"/>
        <w:jc w:val="left"/>
      </w:pPr>
      <w:r>
        <w:rPr>
          <w:rFonts w:ascii="Times New Roman"/>
          <w:b w:val="false"/>
          <w:i w:val="false"/>
          <w:color w:val="000000"/>
          <w:sz w:val="28"/>
        </w:rPr>
        <w:t>
      2)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периодические печатные издания и информационно-правовую систему "Әділет";</w:t>
      </w:r>
    </w:p>
    <w:p>
      <w:pPr>
        <w:spacing w:after="0"/>
        <w:ind w:left="0"/>
        <w:jc w:val="left"/>
      </w:pPr>
      <w:r>
        <w:rPr>
          <w:rFonts w:ascii="Times New Roman"/>
          <w:b w:val="false"/>
          <w:i w:val="false"/>
          <w:color w:val="000000"/>
          <w:sz w:val="28"/>
        </w:rPr>
        <w:t>
      3) размещение настоящего приказа на интернет-ресурсе Министерства национальной экономики Республики Казахстан.</w:t>
      </w:r>
    </w:p>
    <w:bookmarkStart w:name="z5" w:id="4"/>
    <w:p>
      <w:pPr>
        <w:spacing w:after="0"/>
        <w:ind w:left="0"/>
        <w:jc w:val="left"/>
      </w:pPr>
      <w:r>
        <w:rPr>
          <w:rFonts w:ascii="Times New Roman"/>
          <w:b w:val="false"/>
          <w:i w:val="false"/>
          <w:color w:val="000000"/>
          <w:sz w:val="28"/>
        </w:rPr>
        <w:t>
      4. Контроль за исполнением настоящего приказа возложить на курирующего вице-министра национальной экономики Республики Казахстан.</w:t>
      </w:r>
    </w:p>
    <w:bookmarkEnd w:id="4"/>
    <w:bookmarkStart w:name="z6" w:id="5"/>
    <w:p>
      <w:pPr>
        <w:spacing w:after="0"/>
        <w:ind w:left="0"/>
        <w:jc w:val="left"/>
      </w:pPr>
      <w:r>
        <w:rPr>
          <w:rFonts w:ascii="Times New Roman"/>
          <w:b w:val="false"/>
          <w:i w:val="false"/>
          <w:color w:val="000000"/>
          <w:sz w:val="28"/>
        </w:rPr>
        <w:t>
      5. Настоящий приказ вводится в действие с 1 марта 2016 года и подлежит официальному опубликованию.</w:t>
      </w:r>
    </w:p>
    <w:bookmarkEnd w:id="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Министр национальной экономики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Республики Казахстан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Е. Досаев</w:t>
            </w:r>
          </w:p>
        </w:tc>
      </w:tr>
    </w:tbl>
    <w:p>
      <w:pPr>
        <w:spacing w:after="0"/>
        <w:ind w:left="0"/>
        <w:jc w:val="left"/>
      </w:pPr>
      <w:r>
        <w:rPr>
          <w:rFonts w:ascii="Times New Roman"/>
          <w:b w:val="false"/>
          <w:i w:val="false"/>
          <w:color w:val="000000"/>
          <w:sz w:val="28"/>
        </w:rPr>
        <w:t xml:space="preserve">
      "СОГЛАСОВАН"   </w:t>
      </w:r>
    </w:p>
    <w:p>
      <w:pPr>
        <w:spacing w:after="0"/>
        <w:ind w:left="0"/>
        <w:jc w:val="left"/>
      </w:pPr>
      <w:r>
        <w:rPr>
          <w:rFonts w:ascii="Times New Roman"/>
          <w:b w:val="false"/>
          <w:i w:val="false"/>
          <w:color w:val="000000"/>
          <w:sz w:val="28"/>
        </w:rPr>
        <w:t xml:space="preserve">
      Министр по инвестициям и развитию   </w:t>
      </w:r>
    </w:p>
    <w:p>
      <w:pPr>
        <w:spacing w:after="0"/>
        <w:ind w:left="0"/>
        <w:jc w:val="left"/>
      </w:pPr>
      <w:r>
        <w:rPr>
          <w:rFonts w:ascii="Times New Roman"/>
          <w:b w:val="false"/>
          <w:i w:val="false"/>
          <w:color w:val="000000"/>
          <w:sz w:val="28"/>
        </w:rPr>
        <w:t xml:space="preserve">
      Республики Казахстан   </w:t>
      </w:r>
    </w:p>
    <w:p>
      <w:pPr>
        <w:spacing w:after="0"/>
        <w:ind w:left="0"/>
        <w:jc w:val="left"/>
      </w:pPr>
      <w:r>
        <w:rPr>
          <w:rFonts w:ascii="Times New Roman"/>
          <w:b w:val="false"/>
          <w:i w:val="false"/>
          <w:color w:val="000000"/>
          <w:sz w:val="28"/>
        </w:rPr>
        <w:t xml:space="preserve">
      ______________ А. Исекешев   </w:t>
      </w:r>
    </w:p>
    <w:p>
      <w:pPr>
        <w:spacing w:after="0"/>
        <w:ind w:left="0"/>
        <w:jc w:val="left"/>
      </w:pPr>
      <w:r>
        <w:rPr>
          <w:rFonts w:ascii="Times New Roman"/>
          <w:b w:val="false"/>
          <w:i w:val="false"/>
          <w:color w:val="000000"/>
          <w:sz w:val="28"/>
        </w:rPr>
        <w:t>
      от "___" декабря 2015 года</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w:t>
            </w:r>
            <w:r>
              <w:br/>
            </w:r>
            <w:r>
              <w:rPr>
                <w:rFonts w:ascii="Times New Roman"/>
                <w:b w:val="false"/>
                <w:i w:val="false"/>
                <w:color w:val="000000"/>
                <w:sz w:val="20"/>
              </w:rPr>
              <w:t>национальной экономики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30 ноября 2015 года</w:t>
            </w:r>
            <w:r>
              <w:br/>
            </w:r>
            <w:r>
              <w:rPr>
                <w:rFonts w:ascii="Times New Roman"/>
                <w:b w:val="false"/>
                <w:i w:val="false"/>
                <w:color w:val="000000"/>
                <w:sz w:val="20"/>
              </w:rPr>
              <w:t>№ 750</w:t>
            </w:r>
          </w:p>
        </w:tc>
      </w:tr>
    </w:tbl>
    <w:bookmarkStart w:name="z8" w:id="6"/>
    <w:p>
      <w:pPr>
        <w:spacing w:after="0"/>
        <w:ind w:left="0"/>
        <w:jc w:val="left"/>
      </w:pPr>
      <w:r>
        <w:rPr>
          <w:rFonts w:ascii="Times New Roman"/>
          <w:b/>
          <w:i w:val="false"/>
          <w:color w:val="000000"/>
        </w:rPr>
        <w:t xml:space="preserve"> Правила организации застройки</w:t>
      </w:r>
      <w:r>
        <w:br/>
      </w:r>
      <w:r>
        <w:rPr>
          <w:rFonts w:ascii="Times New Roman"/>
          <w:b/>
          <w:i w:val="false"/>
          <w:color w:val="000000"/>
        </w:rPr>
        <w:t>и прохождения разрешительных процедур в сфере строительства</w:t>
      </w:r>
      <w:r>
        <w:br/>
      </w:r>
      <w:r>
        <w:rPr>
          <w:rFonts w:ascii="Times New Roman"/>
          <w:b/>
          <w:i w:val="false"/>
          <w:color w:val="000000"/>
        </w:rPr>
        <w:t>Глава 1. Общие положения</w:t>
      </w:r>
    </w:p>
    <w:bookmarkEnd w:id="6"/>
    <w:p>
      <w:pPr>
        <w:spacing w:after="0"/>
        <w:ind w:left="0"/>
        <w:jc w:val="left"/>
      </w:pPr>
      <w:r>
        <w:rPr>
          <w:rFonts w:ascii="Times New Roman"/>
          <w:b w:val="false"/>
          <w:i w:val="false"/>
          <w:color w:val="ff0000"/>
          <w:sz w:val="28"/>
        </w:rPr>
        <w:t xml:space="preserve">
      Сноска. Заголовок главы 1 в редакции приказа Министра по инвестициям и развитию РК от 09.10.2018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10" w:id="7"/>
    <w:p>
      <w:pPr>
        <w:spacing w:after="0"/>
        <w:ind w:left="0"/>
        <w:jc w:val="left"/>
      </w:pPr>
      <w:r>
        <w:rPr>
          <w:rFonts w:ascii="Times New Roman"/>
          <w:b w:val="false"/>
          <w:i w:val="false"/>
          <w:color w:val="000000"/>
          <w:sz w:val="28"/>
        </w:rPr>
        <w:t xml:space="preserve">
      1. Настоящие Правила организации застройки и прохождения разрешительных процедур в сфере строительства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архитектурной, градостроительной и строительной деятельности в Республике Казахстан" (далее – Закон), иными нормативными правовыми актами и определяют условия и требования по использованию субъектами архитектурной, градостроительной и строительной деятельности земельных участков, проектированию и застройке территории населенных пунктов и пригородных зон, устанавливают порядок получения исходных материалов и разрешительных документов на размещение и строительство новых, изменение (перепрофилирование, переоборудование, перепланировку, реконструкцию, расширение) существующих объектов недвижимости, функционального назначения помещений, ввод в эксплуатацию объектов недвижимости, а также регулируют иные отношения, связанные с осуществлением архитектурной, градостроительной и строительной деятельности на территории населенных пунктов и пригородных зон.</w:t>
      </w:r>
    </w:p>
    <w:bookmarkEnd w:id="7"/>
    <w:bookmarkStart w:name="z11" w:id="8"/>
    <w:p>
      <w:pPr>
        <w:spacing w:after="0"/>
        <w:ind w:left="0"/>
        <w:jc w:val="left"/>
      </w:pPr>
      <w:r>
        <w:rPr>
          <w:rFonts w:ascii="Times New Roman"/>
          <w:b w:val="false"/>
          <w:i w:val="false"/>
          <w:color w:val="000000"/>
          <w:sz w:val="28"/>
        </w:rPr>
        <w:t>
      2. Настоящие Правила обязательны для применения местными исполнительными органами (далее – МИО), поставщиками услуг по инженерному и коммунальному обеспечению, органами контроля и надзора в сфере архитектуры, градостроительства и строительства, а также субъектами архитектурной, градостроительной и строительной деятельности независимо от форм собственности на объекты застройки и (или) реконструкции, включая сети инженерной инфраструктуры, а также собственниками объектов недвижимости в части их эксплуатации и содержания, в том числе при разработке градостроительной документации.</w:t>
      </w:r>
    </w:p>
    <w:bookmarkEnd w:id="8"/>
    <w:bookmarkStart w:name="z12" w:id="9"/>
    <w:p>
      <w:pPr>
        <w:spacing w:after="0"/>
        <w:ind w:left="0"/>
        <w:jc w:val="left"/>
      </w:pPr>
      <w:r>
        <w:rPr>
          <w:rFonts w:ascii="Times New Roman"/>
          <w:b w:val="false"/>
          <w:i w:val="false"/>
          <w:color w:val="000000"/>
          <w:sz w:val="28"/>
        </w:rPr>
        <w:t>
      3. Физические и юридические лица осуществляют застройку на территории населенного пункта в соответствии с настоящими Правилами.</w:t>
      </w:r>
    </w:p>
    <w:bookmarkEnd w:id="9"/>
    <w:p>
      <w:pPr>
        <w:spacing w:after="0"/>
        <w:ind w:left="0"/>
        <w:jc w:val="left"/>
      </w:pPr>
      <w:r>
        <w:rPr>
          <w:rFonts w:ascii="Times New Roman"/>
          <w:b w:val="false"/>
          <w:i w:val="false"/>
          <w:color w:val="000000"/>
          <w:sz w:val="28"/>
        </w:rPr>
        <w:t>
      Порядок предоставления земельных участков для целей строительства определяется Земельным кодексом Республики Казахстан.</w:t>
      </w:r>
    </w:p>
    <w:bookmarkStart w:name="z13" w:id="10"/>
    <w:p>
      <w:pPr>
        <w:spacing w:after="0"/>
        <w:ind w:left="0"/>
        <w:jc w:val="left"/>
      </w:pPr>
      <w:r>
        <w:rPr>
          <w:rFonts w:ascii="Times New Roman"/>
          <w:b w:val="false"/>
          <w:i w:val="false"/>
          <w:color w:val="000000"/>
          <w:sz w:val="28"/>
        </w:rPr>
        <w:t>
      4. В настоящих Правилах используются следующие понятия:</w:t>
      </w:r>
    </w:p>
    <w:bookmarkEnd w:id="10"/>
    <w:bookmarkStart w:name="z14" w:id="11"/>
    <w:p>
      <w:pPr>
        <w:spacing w:after="0"/>
        <w:ind w:left="0"/>
        <w:jc w:val="left"/>
      </w:pPr>
      <w:r>
        <w:rPr>
          <w:rFonts w:ascii="Times New Roman"/>
          <w:b w:val="false"/>
          <w:i w:val="false"/>
          <w:color w:val="000000"/>
          <w:sz w:val="28"/>
        </w:rPr>
        <w:t>
      1) исходные материалы – материалы, необходимые для разработки проектов строительства и реконструкции (перепланировки, переоборудования) помещений (отдельных частей) существующих зданий;</w:t>
      </w:r>
    </w:p>
    <w:bookmarkEnd w:id="11"/>
    <w:bookmarkStart w:name="z15" w:id="12"/>
    <w:p>
      <w:pPr>
        <w:spacing w:after="0"/>
        <w:ind w:left="0"/>
        <w:jc w:val="left"/>
      </w:pPr>
      <w:r>
        <w:rPr>
          <w:rFonts w:ascii="Times New Roman"/>
          <w:b w:val="false"/>
          <w:i w:val="false"/>
          <w:color w:val="000000"/>
          <w:sz w:val="28"/>
        </w:rPr>
        <w:t>
      2) индивидуальное жилищное строительство – постройка индивидуальных жилых домов гражданами, на закрепленном за ними в установленном порядке земельном участке, их собственными силами, подрядным или другим, не запрещенным законодательством способом;</w:t>
      </w:r>
    </w:p>
    <w:bookmarkEnd w:id="12"/>
    <w:bookmarkStart w:name="z16" w:id="13"/>
    <w:p>
      <w:pPr>
        <w:spacing w:after="0"/>
        <w:ind w:left="0"/>
        <w:jc w:val="left"/>
      </w:pPr>
      <w:r>
        <w:rPr>
          <w:rFonts w:ascii="Times New Roman"/>
          <w:b w:val="false"/>
          <w:i w:val="false"/>
          <w:color w:val="000000"/>
          <w:sz w:val="28"/>
        </w:rPr>
        <w:t>
      3) правоустанавливающий документ на земельный участок – документ, подтверждающий наступление юридических фактов (юридических составов), на основании которых возникают, изменяются или прекращаются права на земельный участок, в том числе договоры, решения судов, правовые акты исполнительных органов, свидетельство о праве на наследство, передаточный акт или разделительный баланс при реорганизации негосударственных юридических лиц, владеющих земельным участком на праве собственности или выкупивших право временного возмездного землепользования (аренды);</w:t>
      </w:r>
    </w:p>
    <w:bookmarkEnd w:id="13"/>
    <w:bookmarkStart w:name="z17" w:id="14"/>
    <w:p>
      <w:pPr>
        <w:spacing w:after="0"/>
        <w:ind w:left="0"/>
        <w:jc w:val="left"/>
      </w:pPr>
      <w:r>
        <w:rPr>
          <w:rFonts w:ascii="Times New Roman"/>
          <w:b w:val="false"/>
          <w:i w:val="false"/>
          <w:color w:val="000000"/>
          <w:sz w:val="28"/>
        </w:rPr>
        <w:t>
      4) идентификационный документ на земельный участок – документ, содержащий идентификационные характеристики земельного участка, необходимые для целей ведения земельного, правового и градостроительного кадастров;</w:t>
      </w:r>
    </w:p>
    <w:bookmarkEnd w:id="14"/>
    <w:bookmarkStart w:name="z18" w:id="15"/>
    <w:p>
      <w:pPr>
        <w:spacing w:after="0"/>
        <w:ind w:left="0"/>
        <w:jc w:val="left"/>
      </w:pPr>
      <w:r>
        <w:rPr>
          <w:rFonts w:ascii="Times New Roman"/>
          <w:b w:val="false"/>
          <w:i w:val="false"/>
          <w:color w:val="000000"/>
          <w:sz w:val="28"/>
        </w:rPr>
        <w:t>
      5) переоборудование – изменение помещения (помещений), как правило, связанное с изменением его (их) функционального назначения, полной или частичной заменой внутренней системы технологического и (или) инженерного оборудования, необходимого для жизнеобеспечения, эксплуатации, выпуска какой-либо продукции, оказания услуг и тому подобное;</w:t>
      </w:r>
    </w:p>
    <w:bookmarkEnd w:id="15"/>
    <w:bookmarkStart w:name="z19" w:id="16"/>
    <w:p>
      <w:pPr>
        <w:spacing w:after="0"/>
        <w:ind w:left="0"/>
        <w:jc w:val="left"/>
      </w:pPr>
      <w:r>
        <w:rPr>
          <w:rFonts w:ascii="Times New Roman"/>
          <w:b w:val="false"/>
          <w:i w:val="false"/>
          <w:color w:val="000000"/>
          <w:sz w:val="28"/>
        </w:rPr>
        <w:t>
      6) перепланировка – изменение планировки помещения (помещений), сопряженное с изменением границ этого помещения (этих помещений);</w:t>
      </w:r>
    </w:p>
    <w:bookmarkEnd w:id="16"/>
    <w:bookmarkStart w:name="z20" w:id="17"/>
    <w:p>
      <w:pPr>
        <w:spacing w:after="0"/>
        <w:ind w:left="0"/>
        <w:jc w:val="left"/>
      </w:pPr>
      <w:r>
        <w:rPr>
          <w:rFonts w:ascii="Times New Roman"/>
          <w:b w:val="false"/>
          <w:i w:val="false"/>
          <w:color w:val="000000"/>
          <w:sz w:val="28"/>
        </w:rPr>
        <w:t>
      7) строительство – деятельность по созданию основных фондов производственного и непроизводственного назначения путем возведения новых и (или) изменения (расширения, модернизации, технического перевооружения, реконструкции, реставрации, капитального ремонта) существующих объектов (зданий, сооружений и их комплексов, коммуникаций), монтажа (демонтажа), связанного с ними технологического и инженерного оборудования, изготовления (производства) строительных материалов, изделий и конструкций, а также осуществления работ по консервации строительства незавершенных объектов и постутилизации объектов, выработавших свой ресурс;</w:t>
      </w:r>
    </w:p>
    <w:bookmarkEnd w:id="17"/>
    <w:bookmarkStart w:name="z21" w:id="18"/>
    <w:p>
      <w:pPr>
        <w:spacing w:after="0"/>
        <w:ind w:left="0"/>
        <w:jc w:val="left"/>
      </w:pPr>
      <w:r>
        <w:rPr>
          <w:rFonts w:ascii="Times New Roman"/>
          <w:b w:val="false"/>
          <w:i w:val="false"/>
          <w:color w:val="000000"/>
          <w:sz w:val="28"/>
        </w:rPr>
        <w:t>
      8) строительная площадка – территория, используемая для размещения возводимого объекта, временных строений и сооружений, техники, отвалов грунта, складирования строительных материалов, изделий, оборудования и выполнения строительно-монтажных работ;</w:t>
      </w:r>
    </w:p>
    <w:bookmarkEnd w:id="18"/>
    <w:bookmarkStart w:name="z22" w:id="19"/>
    <w:p>
      <w:pPr>
        <w:spacing w:after="0"/>
        <w:ind w:left="0"/>
        <w:jc w:val="left"/>
      </w:pPr>
      <w:r>
        <w:rPr>
          <w:rFonts w:ascii="Times New Roman"/>
          <w:b w:val="false"/>
          <w:i w:val="false"/>
          <w:color w:val="000000"/>
          <w:sz w:val="28"/>
        </w:rPr>
        <w:t>
      9) некоммерческое акционерное общество "Государственная корпорация "Правительство для граждан" (далее – Государственная корпорация) – юридическое лицо, созданное по решению Правительства Республики Казахстан, для оказания государственных услуг в соответствии с законодательством Республики Казахстан, организации работы по приему заявлений на оказание государственных услуг и выдаче их результатов услугополучателю по принципу "одного окна", а также обеспечения оказания государственных услуг в электронной форме;</w:t>
      </w:r>
    </w:p>
    <w:bookmarkEnd w:id="19"/>
    <w:bookmarkStart w:name="z23" w:id="20"/>
    <w:p>
      <w:pPr>
        <w:spacing w:after="0"/>
        <w:ind w:left="0"/>
        <w:jc w:val="left"/>
      </w:pPr>
      <w:r>
        <w:rPr>
          <w:rFonts w:ascii="Times New Roman"/>
          <w:b w:val="false"/>
          <w:i w:val="false"/>
          <w:color w:val="000000"/>
          <w:sz w:val="28"/>
        </w:rPr>
        <w:t>
      10) орган государственного архитектурно-строительного контроля и надзора – структурное подразделение местного исполнительного органа, осуществляющее государственный архитектурно-строительный контроль за безопасностью, качеством, надежностью и устойчивостью строительных объектов;</w:t>
      </w:r>
    </w:p>
    <w:bookmarkEnd w:id="20"/>
    <w:bookmarkStart w:name="z24" w:id="21"/>
    <w:p>
      <w:pPr>
        <w:spacing w:after="0"/>
        <w:ind w:left="0"/>
        <w:jc w:val="left"/>
      </w:pPr>
      <w:r>
        <w:rPr>
          <w:rFonts w:ascii="Times New Roman"/>
          <w:b w:val="false"/>
          <w:i w:val="false"/>
          <w:color w:val="000000"/>
          <w:sz w:val="28"/>
        </w:rPr>
        <w:t>
      11) подрядчик – физическое или юридическое лицо, имеющее лицензию на соответствующий вид деятельности, выполняющее подрядные работы в сфере строительства по договору подряда или договору о государственных закупках, заключаемому с заказчиком или с инжиниринговой организацией в сфере строительства в соответствии с законодательством Республики Казахстан;</w:t>
      </w:r>
    </w:p>
    <w:bookmarkEnd w:id="21"/>
    <w:bookmarkStart w:name="z25" w:id="22"/>
    <w:p>
      <w:pPr>
        <w:spacing w:after="0"/>
        <w:ind w:left="0"/>
        <w:jc w:val="left"/>
      </w:pPr>
      <w:r>
        <w:rPr>
          <w:rFonts w:ascii="Times New Roman"/>
          <w:b w:val="false"/>
          <w:i w:val="false"/>
          <w:color w:val="000000"/>
          <w:sz w:val="28"/>
        </w:rPr>
        <w:t>
      12) объекты (объекты строительства, их комплексы) – здания, а также объемные, плоскостные и линейные сооружения:</w:t>
      </w:r>
    </w:p>
    <w:bookmarkEnd w:id="22"/>
    <w:p>
      <w:pPr>
        <w:spacing w:after="0"/>
        <w:ind w:left="0"/>
        <w:jc w:val="left"/>
      </w:pPr>
      <w:r>
        <w:rPr>
          <w:rFonts w:ascii="Times New Roman"/>
          <w:b w:val="false"/>
          <w:i w:val="false"/>
          <w:color w:val="000000"/>
          <w:sz w:val="28"/>
        </w:rPr>
        <w:t>
      жилищно-гражданского назначения;</w:t>
      </w:r>
    </w:p>
    <w:p>
      <w:pPr>
        <w:spacing w:after="0"/>
        <w:ind w:left="0"/>
        <w:jc w:val="left"/>
      </w:pPr>
      <w:r>
        <w:rPr>
          <w:rFonts w:ascii="Times New Roman"/>
          <w:b w:val="false"/>
          <w:i w:val="false"/>
          <w:color w:val="000000"/>
          <w:sz w:val="28"/>
        </w:rPr>
        <w:t>
      коммунального назначения, включая инженерные сети;</w:t>
      </w:r>
    </w:p>
    <w:p>
      <w:pPr>
        <w:spacing w:after="0"/>
        <w:ind w:left="0"/>
        <w:jc w:val="left"/>
      </w:pPr>
      <w:r>
        <w:rPr>
          <w:rFonts w:ascii="Times New Roman"/>
          <w:b w:val="false"/>
          <w:i w:val="false"/>
          <w:color w:val="000000"/>
          <w:sz w:val="28"/>
        </w:rPr>
        <w:t>
      автомобильные и железные дороги и их инфраструктура;</w:t>
      </w:r>
    </w:p>
    <w:p>
      <w:pPr>
        <w:spacing w:after="0"/>
        <w:ind w:left="0"/>
        <w:jc w:val="left"/>
      </w:pPr>
      <w:r>
        <w:rPr>
          <w:rFonts w:ascii="Times New Roman"/>
          <w:b w:val="false"/>
          <w:i w:val="false"/>
          <w:color w:val="000000"/>
          <w:sz w:val="28"/>
        </w:rPr>
        <w:t>
      воздушного и водного транспорта;</w:t>
      </w:r>
    </w:p>
    <w:p>
      <w:pPr>
        <w:spacing w:after="0"/>
        <w:ind w:left="0"/>
        <w:jc w:val="left"/>
      </w:pPr>
      <w:r>
        <w:rPr>
          <w:rFonts w:ascii="Times New Roman"/>
          <w:b w:val="false"/>
          <w:i w:val="false"/>
          <w:color w:val="000000"/>
          <w:sz w:val="28"/>
        </w:rPr>
        <w:t>
      мосты, путепроводы, тоннели, продуктопроводы и линии электропередач с инженерными сооружениями;</w:t>
      </w:r>
    </w:p>
    <w:p>
      <w:pPr>
        <w:spacing w:after="0"/>
        <w:ind w:left="0"/>
        <w:jc w:val="left"/>
      </w:pPr>
      <w:r>
        <w:rPr>
          <w:rFonts w:ascii="Times New Roman"/>
          <w:b w:val="false"/>
          <w:i w:val="false"/>
          <w:color w:val="000000"/>
          <w:sz w:val="28"/>
        </w:rPr>
        <w:t>
      телекоммуникационной и космической связи;</w:t>
      </w:r>
    </w:p>
    <w:p>
      <w:pPr>
        <w:spacing w:after="0"/>
        <w:ind w:left="0"/>
        <w:jc w:val="left"/>
      </w:pPr>
      <w:r>
        <w:rPr>
          <w:rFonts w:ascii="Times New Roman"/>
          <w:b w:val="false"/>
          <w:i w:val="false"/>
          <w:color w:val="000000"/>
          <w:sz w:val="28"/>
        </w:rPr>
        <w:t>
      энергетики, включая здания и сооружения для атомной энергетики;</w:t>
      </w:r>
    </w:p>
    <w:p>
      <w:pPr>
        <w:spacing w:after="0"/>
        <w:ind w:left="0"/>
        <w:jc w:val="left"/>
      </w:pPr>
      <w:r>
        <w:rPr>
          <w:rFonts w:ascii="Times New Roman"/>
          <w:b w:val="false"/>
          <w:i w:val="false"/>
          <w:color w:val="000000"/>
          <w:sz w:val="28"/>
        </w:rPr>
        <w:t>
      промышленности, включая здания и сооружения для добывающей промышленности;</w:t>
      </w:r>
    </w:p>
    <w:p>
      <w:pPr>
        <w:spacing w:after="0"/>
        <w:ind w:left="0"/>
        <w:jc w:val="left"/>
      </w:pPr>
      <w:r>
        <w:rPr>
          <w:rFonts w:ascii="Times New Roman"/>
          <w:b w:val="false"/>
          <w:i w:val="false"/>
          <w:color w:val="000000"/>
          <w:sz w:val="28"/>
        </w:rPr>
        <w:t>
      сельскохозяйственного, водохозяйственного, ирригационного и (или) гидротехнического назначения;</w:t>
      </w:r>
    </w:p>
    <w:p>
      <w:pPr>
        <w:spacing w:after="0"/>
        <w:ind w:left="0"/>
        <w:jc w:val="left"/>
      </w:pPr>
      <w:r>
        <w:rPr>
          <w:rFonts w:ascii="Times New Roman"/>
          <w:b w:val="false"/>
          <w:i w:val="false"/>
          <w:color w:val="000000"/>
          <w:sz w:val="28"/>
        </w:rPr>
        <w:t>
      жилого, производственного и подсобно-хозяйственного назначения в заповедниках, заказниках, рыбопитомниках, лесных, охотничьих и других угодьях;</w:t>
      </w:r>
    </w:p>
    <w:p>
      <w:pPr>
        <w:spacing w:after="0"/>
        <w:ind w:left="0"/>
        <w:jc w:val="left"/>
      </w:pPr>
      <w:r>
        <w:rPr>
          <w:rFonts w:ascii="Times New Roman"/>
          <w:b w:val="false"/>
          <w:i w:val="false"/>
          <w:color w:val="000000"/>
          <w:sz w:val="28"/>
        </w:rPr>
        <w:t>
      в военных городках и специальных военных технологических комплексах.</w:t>
      </w:r>
    </w:p>
    <w:p>
      <w:pPr>
        <w:spacing w:after="0"/>
        <w:ind w:left="0"/>
        <w:jc w:val="left"/>
      </w:pPr>
      <w:r>
        <w:rPr>
          <w:rFonts w:ascii="Times New Roman"/>
          <w:b w:val="false"/>
          <w:i w:val="false"/>
          <w:color w:val="000000"/>
          <w:sz w:val="28"/>
        </w:rPr>
        <w:t>
      К объектам также относятся помещения (отдельные части) существующих зданий (сооружений), в которых намечается произвести реконструкцию, перепланировку, переоборудование;</w:t>
      </w:r>
    </w:p>
    <w:bookmarkStart w:name="z26" w:id="23"/>
    <w:p>
      <w:pPr>
        <w:spacing w:after="0"/>
        <w:ind w:left="0"/>
        <w:jc w:val="left"/>
      </w:pPr>
      <w:r>
        <w:rPr>
          <w:rFonts w:ascii="Times New Roman"/>
          <w:b w:val="false"/>
          <w:i w:val="false"/>
          <w:color w:val="000000"/>
          <w:sz w:val="28"/>
        </w:rPr>
        <w:t>
      13) заявитель – заинтересованное физическое или юридическое лицо (собственник, заказчик, застройщик), имеющее намерение осуществить новое строительство либо провести реконструкцию, перепланировку или переоборудование отдельных помещений или иных частей существующего здания (сооружения);</w:t>
      </w:r>
    </w:p>
    <w:bookmarkEnd w:id="23"/>
    <w:bookmarkStart w:name="z27" w:id="24"/>
    <w:p>
      <w:pPr>
        <w:spacing w:after="0"/>
        <w:ind w:left="0"/>
        <w:jc w:val="left"/>
      </w:pPr>
      <w:r>
        <w:rPr>
          <w:rFonts w:ascii="Times New Roman"/>
          <w:b w:val="false"/>
          <w:i w:val="false"/>
          <w:color w:val="000000"/>
          <w:sz w:val="28"/>
        </w:rPr>
        <w:t>
      14) реконструкция – изменение отдельных помещений, иных частей здания или здания в целом, как правило, связанное с необходимостью обновления и модернизации изменяемого объекта;</w:t>
      </w:r>
    </w:p>
    <w:bookmarkEnd w:id="24"/>
    <w:p>
      <w:pPr>
        <w:spacing w:after="0"/>
        <w:ind w:left="0"/>
        <w:jc w:val="left"/>
      </w:pPr>
      <w:r>
        <w:rPr>
          <w:rFonts w:ascii="Times New Roman"/>
          <w:b w:val="false"/>
          <w:i w:val="false"/>
          <w:color w:val="000000"/>
          <w:sz w:val="28"/>
        </w:rPr>
        <w:t>
      15) разрешительные документы – документы, предоставляющие заявителю право на реализацию его замысла по строительству или изменению помещений (отдельных частей) существующих зданий, которые включают:</w:t>
      </w:r>
    </w:p>
    <w:p>
      <w:pPr>
        <w:spacing w:after="0"/>
        <w:ind w:left="0"/>
        <w:jc w:val="left"/>
      </w:pPr>
      <w:r>
        <w:rPr>
          <w:rFonts w:ascii="Times New Roman"/>
          <w:b w:val="false"/>
          <w:i w:val="false"/>
          <w:color w:val="000000"/>
          <w:sz w:val="28"/>
        </w:rPr>
        <w:t>
      решение местного исполнительного органа о предоставлении соответствующего права на землю;</w:t>
      </w:r>
    </w:p>
    <w:p>
      <w:pPr>
        <w:spacing w:after="0"/>
        <w:ind w:left="0"/>
        <w:jc w:val="left"/>
      </w:pPr>
      <w:r>
        <w:rPr>
          <w:rFonts w:ascii="Times New Roman"/>
          <w:b w:val="false"/>
          <w:i w:val="false"/>
          <w:color w:val="000000"/>
          <w:sz w:val="28"/>
        </w:rPr>
        <w:t>
      решение местного исполнительного органа на проведение реконструкции, перепланировки, переоборудования помещений (отдельных частей) существующих зданий (сооружений);</w:t>
      </w:r>
    </w:p>
    <w:bookmarkStart w:name="z28" w:id="25"/>
    <w:p>
      <w:pPr>
        <w:spacing w:after="0"/>
        <w:ind w:left="0"/>
        <w:jc w:val="left"/>
      </w:pPr>
      <w:r>
        <w:rPr>
          <w:rFonts w:ascii="Times New Roman"/>
          <w:b w:val="false"/>
          <w:i w:val="false"/>
          <w:color w:val="000000"/>
          <w:sz w:val="28"/>
        </w:rPr>
        <w:t>
      16) схема трасс наружных инженерных сетей – схема расположения проектируемых и существующих инженерных сетей, разработанная в соответствии с техническими условиями на подключение к инженерным сетям;</w:t>
      </w:r>
    </w:p>
    <w:bookmarkEnd w:id="25"/>
    <w:bookmarkStart w:name="z29" w:id="26"/>
    <w:p>
      <w:pPr>
        <w:spacing w:after="0"/>
        <w:ind w:left="0"/>
        <w:jc w:val="left"/>
      </w:pPr>
      <w:r>
        <w:rPr>
          <w:rFonts w:ascii="Times New Roman"/>
          <w:b w:val="false"/>
          <w:i w:val="false"/>
          <w:color w:val="000000"/>
          <w:sz w:val="28"/>
        </w:rPr>
        <w:t>
      17) заказчик (застройщик) – физическое или юридическое лицо, уполномоченное инвестором (либо само являющееся инвестором) осуществлять реализацию проекта по строительству предприятий, зданий, сооружений для собственных или государственных нужд либо в коммерческих целях;</w:t>
      </w:r>
    </w:p>
    <w:bookmarkEnd w:id="26"/>
    <w:bookmarkStart w:name="z30" w:id="27"/>
    <w:p>
      <w:pPr>
        <w:spacing w:after="0"/>
        <w:ind w:left="0"/>
        <w:jc w:val="left"/>
      </w:pPr>
      <w:r>
        <w:rPr>
          <w:rFonts w:ascii="Times New Roman"/>
          <w:b w:val="false"/>
          <w:i w:val="false"/>
          <w:color w:val="000000"/>
          <w:sz w:val="28"/>
        </w:rPr>
        <w:t>
      18) технический проект – вид предпроектной документации, разрабатываемый в целях проведения реконструкции, перепланировки, переоборудования помещений (отдельных частей) существующих зданий (сооружений);</w:t>
      </w:r>
    </w:p>
    <w:bookmarkEnd w:id="27"/>
    <w:bookmarkStart w:name="z31" w:id="28"/>
    <w:p>
      <w:pPr>
        <w:spacing w:after="0"/>
        <w:ind w:left="0"/>
        <w:jc w:val="left"/>
      </w:pPr>
      <w:r>
        <w:rPr>
          <w:rFonts w:ascii="Times New Roman"/>
          <w:b w:val="false"/>
          <w:i w:val="false"/>
          <w:color w:val="000000"/>
          <w:sz w:val="28"/>
        </w:rPr>
        <w:t>
      19) топографическая съемка – электронная либо графическая модель местности, выполненная в масштабе, в местной системе координат, в Балтийской системе высот и отображающая существующие надземные и подземные сети и сооружения;</w:t>
      </w:r>
    </w:p>
    <w:bookmarkEnd w:id="28"/>
    <w:bookmarkStart w:name="z32" w:id="29"/>
    <w:p>
      <w:pPr>
        <w:spacing w:after="0"/>
        <w:ind w:left="0"/>
        <w:jc w:val="left"/>
      </w:pPr>
      <w:r>
        <w:rPr>
          <w:rFonts w:ascii="Times New Roman"/>
          <w:b w:val="false"/>
          <w:i w:val="false"/>
          <w:color w:val="000000"/>
          <w:sz w:val="28"/>
        </w:rPr>
        <w:t>
      20) эскиз (эскизный проект) – упрощенный вид проектного (планировочного, пространственного, архитектурного, технологического, конструктивного, инженерного, декоративного или другого) решения, выполненный в форме схемы, чертежа, первоначального наброска (рисунка) и объясняющий замысел этого решения.</w:t>
      </w:r>
    </w:p>
    <w:bookmarkEnd w:id="29"/>
    <w:bookmarkStart w:name="z33" w:id="30"/>
    <w:p>
      <w:pPr>
        <w:spacing w:after="0"/>
        <w:ind w:left="0"/>
        <w:jc w:val="left"/>
      </w:pPr>
      <w:r>
        <w:rPr>
          <w:rFonts w:ascii="Times New Roman"/>
          <w:b/>
          <w:i w:val="false"/>
          <w:color w:val="000000"/>
        </w:rPr>
        <w:t xml:space="preserve"> Глава 2. Градостроительные требования</w:t>
      </w:r>
    </w:p>
    <w:bookmarkEnd w:id="30"/>
    <w:p>
      <w:pPr>
        <w:spacing w:after="0"/>
        <w:ind w:left="0"/>
        <w:jc w:val="left"/>
      </w:pPr>
      <w:r>
        <w:rPr>
          <w:rFonts w:ascii="Times New Roman"/>
          <w:b w:val="false"/>
          <w:i w:val="false"/>
          <w:color w:val="ff0000"/>
          <w:sz w:val="28"/>
        </w:rPr>
        <w:t xml:space="preserve">
      Сноска. Заголовок главы 2 в редакции приказа Министра по инвестициям и развитию РК от 09.10.2018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34" w:id="31"/>
    <w:p>
      <w:pPr>
        <w:spacing w:after="0"/>
        <w:ind w:left="0"/>
        <w:jc w:val="left"/>
      </w:pPr>
      <w:r>
        <w:rPr>
          <w:rFonts w:ascii="Times New Roman"/>
          <w:b w:val="false"/>
          <w:i w:val="false"/>
          <w:color w:val="000000"/>
          <w:sz w:val="28"/>
        </w:rPr>
        <w:t>
      5. Самовольное строительство объектов различного назначения на территории населенных пунктов не допускается.</w:t>
      </w:r>
    </w:p>
    <w:bookmarkEnd w:id="31"/>
    <w:bookmarkStart w:name="z35" w:id="32"/>
    <w:p>
      <w:pPr>
        <w:spacing w:after="0"/>
        <w:ind w:left="0"/>
        <w:jc w:val="left"/>
      </w:pPr>
      <w:r>
        <w:rPr>
          <w:rFonts w:ascii="Times New Roman"/>
          <w:b w:val="false"/>
          <w:i w:val="false"/>
          <w:color w:val="000000"/>
          <w:sz w:val="28"/>
        </w:rPr>
        <w:t>
      6. Развитие и застройка территорий населенных пунктов осуществляется на основании утвержденных градостроительных проектов.</w:t>
      </w:r>
    </w:p>
    <w:bookmarkEnd w:id="32"/>
    <w:p>
      <w:pPr>
        <w:spacing w:after="0"/>
        <w:ind w:left="0"/>
        <w:jc w:val="left"/>
      </w:pPr>
      <w:r>
        <w:rPr>
          <w:rFonts w:ascii="Times New Roman"/>
          <w:b w:val="false"/>
          <w:i w:val="false"/>
          <w:color w:val="000000"/>
          <w:sz w:val="28"/>
        </w:rPr>
        <w:t>
      Основным градостроительным документом, определяющим комплексное планирование развития населенного пункта, является утвержденный генеральный план населенного пункта.</w:t>
      </w:r>
    </w:p>
    <w:bookmarkStart w:name="z36" w:id="33"/>
    <w:p>
      <w:pPr>
        <w:spacing w:after="0"/>
        <w:ind w:left="0"/>
        <w:jc w:val="left"/>
      </w:pPr>
      <w:r>
        <w:rPr>
          <w:rFonts w:ascii="Times New Roman"/>
          <w:b w:val="false"/>
          <w:i w:val="false"/>
          <w:color w:val="000000"/>
          <w:sz w:val="28"/>
        </w:rPr>
        <w:t>
      7. Градостроительные требования к использованию земельных участков при их предоставлении для целей строительства устанавливаются на основании утвержденного генерального плана, проектов детальной планировки и застройки, градостроительного зонирования, а также настоящих Правил.</w:t>
      </w:r>
    </w:p>
    <w:bookmarkEnd w:id="33"/>
    <w:bookmarkStart w:name="z37" w:id="34"/>
    <w:p>
      <w:pPr>
        <w:spacing w:after="0"/>
        <w:ind w:left="0"/>
        <w:jc w:val="left"/>
      </w:pPr>
      <w:r>
        <w:rPr>
          <w:rFonts w:ascii="Times New Roman"/>
          <w:b w:val="false"/>
          <w:i w:val="false"/>
          <w:color w:val="000000"/>
          <w:sz w:val="28"/>
        </w:rPr>
        <w:t>
      8. Использование земельных участков физическими и юридическими лицами на территории населенного пункта для застройки (включая прокладку коммуникаций, инженерную подготовку территории, благоустройство, озеленение и другие виды обустройства участка) осуществляется в соответствии с Земельным Кодексом Республики Казахстан и настоящими Правилами на основании проектной (проектно-сметной) документации, если иное не предусмотрено законодательством Республики Казахстан и соблюдением целевого назначения или сервитута, зонирования территории, красных линий и линий регулирования застройки, правил застройки и эксплуатации.</w:t>
      </w:r>
    </w:p>
    <w:bookmarkEnd w:id="34"/>
    <w:bookmarkStart w:name="z38" w:id="35"/>
    <w:p>
      <w:pPr>
        <w:spacing w:after="0"/>
        <w:ind w:left="0"/>
        <w:jc w:val="left"/>
      </w:pPr>
      <w:r>
        <w:rPr>
          <w:rFonts w:ascii="Times New Roman"/>
          <w:b w:val="false"/>
          <w:i w:val="false"/>
          <w:color w:val="000000"/>
          <w:sz w:val="28"/>
        </w:rPr>
        <w:t>
      9. Застройка и использование земельных участков допускаются в строгом соответствии с целевым назначением, отражаемом в правоустанавливающих и (или) идентификационных документах на земельные участки.</w:t>
      </w:r>
    </w:p>
    <w:bookmarkEnd w:id="35"/>
    <w:bookmarkStart w:name="z39" w:id="36"/>
    <w:p>
      <w:pPr>
        <w:spacing w:after="0"/>
        <w:ind w:left="0"/>
        <w:jc w:val="left"/>
      </w:pPr>
      <w:r>
        <w:rPr>
          <w:rFonts w:ascii="Times New Roman"/>
          <w:b w:val="false"/>
          <w:i w:val="false"/>
          <w:color w:val="000000"/>
          <w:sz w:val="28"/>
        </w:rPr>
        <w:t>
      10. В целях формирования актуальной информации о состоянии застройки территории столицы, города республиканского значения и городов областного значения структурным подразделением МИО, осуществляющим функции в сфере архитектуры и градостроительства ведется дежурный топографический план (коммуникации, топографический изыскания, здания и сооружения), обновление и изменение которого осуществляется на постоянной основе.</w:t>
      </w:r>
    </w:p>
    <w:bookmarkEnd w:id="36"/>
    <w:bookmarkStart w:name="z40" w:id="37"/>
    <w:p>
      <w:pPr>
        <w:spacing w:after="0"/>
        <w:ind w:left="0"/>
        <w:jc w:val="left"/>
      </w:pPr>
      <w:r>
        <w:rPr>
          <w:rFonts w:ascii="Times New Roman"/>
          <w:b w:val="false"/>
          <w:i w:val="false"/>
          <w:color w:val="000000"/>
          <w:sz w:val="28"/>
        </w:rPr>
        <w:t>
      11. Информация и (или) сведения из дежурного топографического плана представляются по запросу физических и юридических лиц на бумажных или электронных носителях, либо обеспечивается доступ к дежурному топографическому плану посредством интернет-портала.</w:t>
      </w:r>
    </w:p>
    <w:bookmarkEnd w:id="37"/>
    <w:bookmarkStart w:name="z41" w:id="38"/>
    <w:p>
      <w:pPr>
        <w:spacing w:after="0"/>
        <w:ind w:left="0"/>
        <w:jc w:val="left"/>
      </w:pPr>
      <w:r>
        <w:rPr>
          <w:rFonts w:ascii="Times New Roman"/>
          <w:b w:val="false"/>
          <w:i w:val="false"/>
          <w:color w:val="000000"/>
          <w:sz w:val="28"/>
        </w:rPr>
        <w:t>
      12. В соответствии с установленными государственными нормативами в области архитектуры, градостроительства и строительства, территории садоводческих и дачных товариществ размещаются с учетом перспективного развития населенных пунктов за пределами резервных территорий и санитарно-защитных зон соседствующих предприятий, на расстоянии доступности на общественном транспорте, а также в соответствии с градостроительными проектами.</w:t>
      </w:r>
    </w:p>
    <w:bookmarkEnd w:id="38"/>
    <w:bookmarkStart w:name="z42" w:id="39"/>
    <w:p>
      <w:pPr>
        <w:spacing w:after="0"/>
        <w:ind w:left="0"/>
        <w:jc w:val="left"/>
      </w:pPr>
      <w:r>
        <w:rPr>
          <w:rFonts w:ascii="Times New Roman"/>
          <w:b w:val="false"/>
          <w:i w:val="false"/>
          <w:color w:val="000000"/>
          <w:sz w:val="28"/>
        </w:rPr>
        <w:t>
      13. Градостроительные проекты населенных пунктов, входящих в пригородную зону согласовываются МИО города.</w:t>
      </w:r>
    </w:p>
    <w:bookmarkEnd w:id="39"/>
    <w:p>
      <w:pPr>
        <w:spacing w:after="0"/>
        <w:ind w:left="0"/>
        <w:jc w:val="left"/>
      </w:pPr>
      <w:r>
        <w:rPr>
          <w:rFonts w:ascii="Times New Roman"/>
          <w:b w:val="false"/>
          <w:i w:val="false"/>
          <w:color w:val="000000"/>
          <w:sz w:val="28"/>
        </w:rPr>
        <w:t>
      Пригородные зоны включают в себя примыкающие к границе (черте) города земли, предназначенные для развития территории данного города, других населенных пунктов, входящих в пригородную зону, а также выполнения санитарно-защитных функций, размещения мест отдыха населения, садоводческих и дачных обществ.</w:t>
      </w:r>
    </w:p>
    <w:bookmarkStart w:name="z43" w:id="40"/>
    <w:p>
      <w:pPr>
        <w:spacing w:after="0"/>
        <w:ind w:left="0"/>
        <w:jc w:val="left"/>
      </w:pPr>
      <w:r>
        <w:rPr>
          <w:rFonts w:ascii="Times New Roman"/>
          <w:b w:val="false"/>
          <w:i w:val="false"/>
          <w:color w:val="000000"/>
          <w:sz w:val="28"/>
        </w:rPr>
        <w:t>
      14. Установление границ пригородных зон осуществляется на основе утвержденной градостроительной документации.</w:t>
      </w:r>
    </w:p>
    <w:bookmarkEnd w:id="40"/>
    <w:bookmarkStart w:name="z44" w:id="41"/>
    <w:p>
      <w:pPr>
        <w:spacing w:after="0"/>
        <w:ind w:left="0"/>
        <w:jc w:val="left"/>
      </w:pPr>
      <w:r>
        <w:rPr>
          <w:rFonts w:ascii="Times New Roman"/>
          <w:b w:val="false"/>
          <w:i w:val="false"/>
          <w:color w:val="000000"/>
          <w:sz w:val="28"/>
        </w:rPr>
        <w:t>
      15. При проектировании населенных пунктов, формировании жилых районов, благоустройстве вновь осваиваемых и реконструируемых территорий и населенных пунктов обеспечивается доступ маломобильных групп населения к жилым, общественным и производственным зданиям, сооружениям и помещениям.</w:t>
      </w:r>
    </w:p>
    <w:bookmarkEnd w:id="41"/>
    <w:p>
      <w:pPr>
        <w:spacing w:after="0"/>
        <w:ind w:left="0"/>
        <w:jc w:val="left"/>
      </w:pPr>
      <w:r>
        <w:rPr>
          <w:rFonts w:ascii="Times New Roman"/>
          <w:b w:val="false"/>
          <w:i w:val="false"/>
          <w:color w:val="000000"/>
          <w:sz w:val="28"/>
        </w:rPr>
        <w:t>
      При проектировании автомобильных стоянок, размещаемых на территории жилых и общественных зданий предусматриваются места для личных автотранспортных средств маломобильных групп населения.</w:t>
      </w:r>
    </w:p>
    <w:bookmarkStart w:name="z45" w:id="42"/>
    <w:p>
      <w:pPr>
        <w:spacing w:after="0"/>
        <w:ind w:left="0"/>
        <w:jc w:val="left"/>
      </w:pPr>
      <w:r>
        <w:rPr>
          <w:rFonts w:ascii="Times New Roman"/>
          <w:b w:val="false"/>
          <w:i w:val="false"/>
          <w:color w:val="000000"/>
          <w:sz w:val="28"/>
        </w:rPr>
        <w:t>
      16. Проектирование и строительство в зонах (районах) повышенной сейсмической опасности осуществляется с учетом требований государственных нормативов в области архитектуры, градостроительства и строительства, регулирующих указанные вопросы.</w:t>
      </w:r>
    </w:p>
    <w:bookmarkEnd w:id="42"/>
    <w:bookmarkStart w:name="z46" w:id="43"/>
    <w:p>
      <w:pPr>
        <w:spacing w:after="0"/>
        <w:ind w:left="0"/>
        <w:jc w:val="left"/>
      </w:pPr>
      <w:r>
        <w:rPr>
          <w:rFonts w:ascii="Times New Roman"/>
          <w:b w:val="false"/>
          <w:i w:val="false"/>
          <w:color w:val="000000"/>
          <w:sz w:val="28"/>
        </w:rPr>
        <w:t>
      17. При проектировании жилых и общественных зданий подземное пространство для размещения автопаркингов, гаражей и сооружений инженерного оборудования используется с учетом инженерно-геологических условий площадки строительства в соответствии со строительными, экологическими, санитарными и противопожарными требованиями.</w:t>
      </w:r>
    </w:p>
    <w:bookmarkEnd w:id="43"/>
    <w:bookmarkStart w:name="z47" w:id="44"/>
    <w:p>
      <w:pPr>
        <w:spacing w:after="0"/>
        <w:ind w:left="0"/>
        <w:jc w:val="left"/>
      </w:pPr>
      <w:r>
        <w:rPr>
          <w:rFonts w:ascii="Times New Roman"/>
          <w:b w:val="false"/>
          <w:i w:val="false"/>
          <w:color w:val="000000"/>
          <w:sz w:val="28"/>
        </w:rPr>
        <w:t>
      18. При эксплуатации объектов не допускается:</w:t>
      </w:r>
    </w:p>
    <w:bookmarkEnd w:id="44"/>
    <w:p>
      <w:pPr>
        <w:spacing w:after="0"/>
        <w:ind w:left="0"/>
        <w:jc w:val="left"/>
      </w:pPr>
      <w:r>
        <w:rPr>
          <w:rFonts w:ascii="Times New Roman"/>
          <w:b w:val="false"/>
          <w:i w:val="false"/>
          <w:color w:val="000000"/>
          <w:sz w:val="28"/>
        </w:rPr>
        <w:t>
      нарушение архитектурного стиля здания, сооружения, за исключением случаев, когда мероприятием по капитальному ремонту и реконструкции здания или сооружения предусматривается комплексное оформление фасада в едином стиле с применением идентичных строительных материалов;</w:t>
      </w:r>
    </w:p>
    <w:p>
      <w:pPr>
        <w:spacing w:after="0"/>
        <w:ind w:left="0"/>
        <w:jc w:val="left"/>
      </w:pPr>
      <w:r>
        <w:rPr>
          <w:rFonts w:ascii="Times New Roman"/>
          <w:b w:val="false"/>
          <w:i w:val="false"/>
          <w:color w:val="000000"/>
          <w:sz w:val="28"/>
        </w:rPr>
        <w:t>
      размещение на фасадах многоквартирных жилых и общественных зданий спутниковых и эфирных приемных устройств для приема спутникового или эфирного сигнала операторов связи и (или) телерадиовещания, не имеющих лицензию на распространение телерадиоканалов на территории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в редакции приказа Министра национальной экономики РК от 27.05.2016 </w:t>
      </w:r>
      <w:r>
        <w:rPr>
          <w:rFonts w:ascii="Times New Roman"/>
          <w:b w:val="false"/>
          <w:i w:val="false"/>
          <w:color w:val="000000"/>
          <w:sz w:val="28"/>
        </w:rPr>
        <w:t>№ 224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48" w:id="45"/>
    <w:p>
      <w:pPr>
        <w:spacing w:after="0"/>
        <w:ind w:left="0"/>
        <w:jc w:val="left"/>
      </w:pPr>
      <w:r>
        <w:rPr>
          <w:rFonts w:ascii="Times New Roman"/>
          <w:b w:val="false"/>
          <w:i w:val="false"/>
          <w:color w:val="000000"/>
          <w:sz w:val="28"/>
        </w:rPr>
        <w:t>
       19. Проектирование и строительство кабельных сетей, систем коллективного и индивидуального приема телерадиоканалов в жилых и общественных зданиях, в том числе национального спутникового или цифрового эфирного телерадиовещания осуществляется в соответствии с требованиями государственных нормативов в области архитектуры, градостроительства и строительства.</w:t>
      </w:r>
    </w:p>
    <w:bookmarkEnd w:id="45"/>
    <w:bookmarkStart w:name="z49" w:id="46"/>
    <w:p>
      <w:pPr>
        <w:spacing w:after="0"/>
        <w:ind w:left="0"/>
        <w:jc w:val="left"/>
      </w:pPr>
      <w:r>
        <w:rPr>
          <w:rFonts w:ascii="Times New Roman"/>
          <w:b w:val="false"/>
          <w:i w:val="false"/>
          <w:color w:val="000000"/>
          <w:sz w:val="28"/>
        </w:rPr>
        <w:t xml:space="preserve">
      20. Размещение временных строений и сооружений (торговые палатки (павильоны), киоски, рекламные сооружения и другие объекты сервиса) осуществляется в соответствии со </w:t>
      </w:r>
      <w:r>
        <w:rPr>
          <w:rFonts w:ascii="Times New Roman"/>
          <w:b w:val="false"/>
          <w:i w:val="false"/>
          <w:color w:val="000000"/>
          <w:sz w:val="28"/>
        </w:rPr>
        <w:t>статьей 109</w:t>
      </w:r>
      <w:r>
        <w:rPr>
          <w:rFonts w:ascii="Times New Roman"/>
          <w:b w:val="false"/>
          <w:i w:val="false"/>
          <w:color w:val="000000"/>
          <w:sz w:val="28"/>
        </w:rPr>
        <w:t xml:space="preserve"> Земельного кодекса и правилами благоустройства территорий населенных пунктов, утверждаемыми согласно </w:t>
      </w:r>
      <w:r>
        <w:rPr>
          <w:rFonts w:ascii="Times New Roman"/>
          <w:b w:val="false"/>
          <w:i w:val="false"/>
          <w:color w:val="000000"/>
          <w:sz w:val="28"/>
        </w:rPr>
        <w:t>подпункту 4)</w:t>
      </w:r>
      <w:r>
        <w:rPr>
          <w:rFonts w:ascii="Times New Roman"/>
          <w:b w:val="false"/>
          <w:i w:val="false"/>
          <w:color w:val="000000"/>
          <w:sz w:val="28"/>
        </w:rPr>
        <w:t xml:space="preserve"> статьи 21 и </w:t>
      </w:r>
      <w:r>
        <w:rPr>
          <w:rFonts w:ascii="Times New Roman"/>
          <w:b w:val="false"/>
          <w:i w:val="false"/>
          <w:color w:val="000000"/>
          <w:sz w:val="28"/>
        </w:rPr>
        <w:t>подпункту 4)</w:t>
      </w:r>
      <w:r>
        <w:rPr>
          <w:rFonts w:ascii="Times New Roman"/>
          <w:b w:val="false"/>
          <w:i w:val="false"/>
          <w:color w:val="000000"/>
          <w:sz w:val="28"/>
        </w:rPr>
        <w:t xml:space="preserve"> пункта 1-1 статьи 22 Закона.</w:t>
      </w:r>
    </w:p>
    <w:bookmarkEnd w:id="46"/>
    <w:bookmarkStart w:name="z50" w:id="47"/>
    <w:p>
      <w:pPr>
        <w:spacing w:after="0"/>
        <w:ind w:left="0"/>
        <w:jc w:val="left"/>
      </w:pPr>
      <w:r>
        <w:rPr>
          <w:rFonts w:ascii="Times New Roman"/>
          <w:b w:val="false"/>
          <w:i w:val="false"/>
          <w:color w:val="000000"/>
          <w:sz w:val="28"/>
        </w:rPr>
        <w:t>
      21. Демонтаж и снос зданий и сооружений (постутилизация) осуществляется в соответствии с требованиями государственных нормативов в области архитектуры, градостроительства и строительства на основании разработанной проектной (проектно-сметной документации).</w:t>
      </w:r>
    </w:p>
    <w:bookmarkEnd w:id="47"/>
    <w:bookmarkStart w:name="z51" w:id="48"/>
    <w:p>
      <w:pPr>
        <w:spacing w:after="0"/>
        <w:ind w:left="0"/>
        <w:jc w:val="left"/>
      </w:pPr>
      <w:r>
        <w:rPr>
          <w:rFonts w:ascii="Times New Roman"/>
          <w:b/>
          <w:i w:val="false"/>
          <w:color w:val="000000"/>
        </w:rPr>
        <w:t xml:space="preserve"> Глава 3. Предпроектные процедуры и проектирование</w:t>
      </w:r>
    </w:p>
    <w:bookmarkEnd w:id="48"/>
    <w:p>
      <w:pPr>
        <w:spacing w:after="0"/>
        <w:ind w:left="0"/>
        <w:jc w:val="left"/>
      </w:pPr>
      <w:r>
        <w:rPr>
          <w:rFonts w:ascii="Times New Roman"/>
          <w:b w:val="false"/>
          <w:i w:val="false"/>
          <w:color w:val="ff0000"/>
          <w:sz w:val="28"/>
        </w:rPr>
        <w:t xml:space="preserve">
      Сноска. Заголовок главы 3 в редакции приказа Министра по инвестициям и развитию РК от 09.10.2018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52" w:id="49"/>
    <w:p>
      <w:pPr>
        <w:spacing w:after="0"/>
        <w:ind w:left="0"/>
        <w:jc w:val="left"/>
      </w:pPr>
      <w:r>
        <w:rPr>
          <w:rFonts w:ascii="Times New Roman"/>
          <w:b/>
          <w:i w:val="false"/>
          <w:color w:val="000000"/>
        </w:rPr>
        <w:t xml:space="preserve"> Параграф 1. Общие положения</w:t>
      </w:r>
    </w:p>
    <w:bookmarkEnd w:id="49"/>
    <w:bookmarkStart w:name="z53" w:id="50"/>
    <w:p>
      <w:pPr>
        <w:spacing w:after="0"/>
        <w:ind w:left="0"/>
        <w:jc w:val="left"/>
      </w:pPr>
      <w:r>
        <w:rPr>
          <w:rFonts w:ascii="Times New Roman"/>
          <w:b w:val="false"/>
          <w:i w:val="false"/>
          <w:color w:val="000000"/>
          <w:sz w:val="28"/>
        </w:rPr>
        <w:t>
      22. Реализация проектов по строительству осуществляется на основании соответствующего права на земельный участок и следующими этапами:</w:t>
      </w:r>
    </w:p>
    <w:bookmarkEnd w:id="50"/>
    <w:bookmarkStart w:name="z15" w:id="51"/>
    <w:p>
      <w:pPr>
        <w:spacing w:after="0"/>
        <w:ind w:left="0"/>
        <w:jc w:val="left"/>
      </w:pPr>
      <w:r>
        <w:rPr>
          <w:rFonts w:ascii="Times New Roman"/>
          <w:b w:val="false"/>
          <w:i w:val="false"/>
          <w:color w:val="000000"/>
          <w:sz w:val="28"/>
        </w:rPr>
        <w:t xml:space="preserve">
      1) получение исходных материалов для разработки проектов строительства; </w:t>
      </w:r>
    </w:p>
    <w:bookmarkEnd w:id="51"/>
    <w:bookmarkStart w:name="z16" w:id="52"/>
    <w:p>
      <w:pPr>
        <w:spacing w:after="0"/>
        <w:ind w:left="0"/>
        <w:jc w:val="left"/>
      </w:pPr>
      <w:r>
        <w:rPr>
          <w:rFonts w:ascii="Times New Roman"/>
          <w:b w:val="false"/>
          <w:i w:val="false"/>
          <w:color w:val="000000"/>
          <w:sz w:val="28"/>
        </w:rPr>
        <w:t xml:space="preserve">
      2) разработка и согласование эскиза (эскизного проекта); </w:t>
      </w:r>
    </w:p>
    <w:bookmarkEnd w:id="52"/>
    <w:bookmarkStart w:name="z17" w:id="53"/>
    <w:p>
      <w:pPr>
        <w:spacing w:after="0"/>
        <w:ind w:left="0"/>
        <w:jc w:val="left"/>
      </w:pPr>
      <w:r>
        <w:rPr>
          <w:rFonts w:ascii="Times New Roman"/>
          <w:b w:val="false"/>
          <w:i w:val="false"/>
          <w:color w:val="000000"/>
          <w:sz w:val="28"/>
        </w:rPr>
        <w:t xml:space="preserve">
      3) разработка проектно-сметной документации (далее - проектирование) и проведение комплексной вневедомственной экспертизы проектов строительства (далее – экспертиза); </w:t>
      </w:r>
    </w:p>
    <w:bookmarkEnd w:id="53"/>
    <w:bookmarkStart w:name="z18" w:id="54"/>
    <w:p>
      <w:pPr>
        <w:spacing w:after="0"/>
        <w:ind w:left="0"/>
        <w:jc w:val="left"/>
      </w:pPr>
      <w:r>
        <w:rPr>
          <w:rFonts w:ascii="Times New Roman"/>
          <w:b w:val="false"/>
          <w:i w:val="false"/>
          <w:color w:val="000000"/>
          <w:sz w:val="28"/>
        </w:rPr>
        <w:t xml:space="preserve">
      4) уведомление органов, осуществляющих государственный архитектурно-строительный контроль и надзор о начале производства строительно-монтажных работ, осуществление строительно-монтажных работ; </w:t>
      </w:r>
    </w:p>
    <w:bookmarkEnd w:id="54"/>
    <w:bookmarkStart w:name="z19" w:id="55"/>
    <w:p>
      <w:pPr>
        <w:spacing w:after="0"/>
        <w:ind w:left="0"/>
        <w:jc w:val="left"/>
      </w:pPr>
      <w:r>
        <w:rPr>
          <w:rFonts w:ascii="Times New Roman"/>
          <w:b w:val="false"/>
          <w:i w:val="false"/>
          <w:color w:val="000000"/>
          <w:sz w:val="28"/>
        </w:rPr>
        <w:t xml:space="preserve">
      5) приемка и ввод в эксплуатацию построенного объекта. </w:t>
      </w:r>
    </w:p>
    <w:bookmarkEnd w:id="55"/>
    <w:p>
      <w:pPr>
        <w:spacing w:after="0"/>
        <w:ind w:left="0"/>
        <w:jc w:val="left"/>
      </w:pPr>
      <w:r>
        <w:rPr>
          <w:rFonts w:ascii="Times New Roman"/>
          <w:b w:val="false"/>
          <w:i w:val="false"/>
          <w:color w:val="000000"/>
          <w:sz w:val="28"/>
        </w:rPr>
        <w:t>
      При строительстве индивидуального жилого дома не выше 2-х этажей и временных строений (хозяйственно-бытовых помещений), располагаемых на собственных приусадебных участках, проектирование и экспертиза проектов строительства не требуется.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22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40" w:id="56"/>
    <w:p>
      <w:pPr>
        <w:spacing w:after="0"/>
        <w:ind w:left="0"/>
        <w:jc w:val="left"/>
      </w:pPr>
      <w:r>
        <w:rPr>
          <w:rFonts w:ascii="Times New Roman"/>
          <w:b w:val="false"/>
          <w:i w:val="false"/>
          <w:color w:val="000000"/>
          <w:sz w:val="28"/>
        </w:rPr>
        <w:t>
      22-1. Реализация проектов по реконструкции (перепланировке, переоборудованию)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осуществляется следующими этапами:</w:t>
      </w:r>
    </w:p>
    <w:bookmarkEnd w:id="56"/>
    <w:bookmarkStart w:name="z141" w:id="57"/>
    <w:p>
      <w:pPr>
        <w:spacing w:after="0"/>
        <w:ind w:left="0"/>
        <w:jc w:val="left"/>
      </w:pPr>
      <w:r>
        <w:rPr>
          <w:rFonts w:ascii="Times New Roman"/>
          <w:b w:val="false"/>
          <w:i w:val="false"/>
          <w:color w:val="000000"/>
          <w:sz w:val="28"/>
        </w:rPr>
        <w:t xml:space="preserve">
      1) получение исходных материалов для реконструкции (перепланировки, переоборудования) помещений (отдельных частей) существующих зданий; </w:t>
      </w:r>
    </w:p>
    <w:bookmarkEnd w:id="57"/>
    <w:bookmarkStart w:name="z142" w:id="58"/>
    <w:p>
      <w:pPr>
        <w:spacing w:after="0"/>
        <w:ind w:left="0"/>
        <w:jc w:val="left"/>
      </w:pPr>
      <w:r>
        <w:rPr>
          <w:rFonts w:ascii="Times New Roman"/>
          <w:b w:val="false"/>
          <w:i w:val="false"/>
          <w:color w:val="000000"/>
          <w:sz w:val="28"/>
        </w:rPr>
        <w:t>
      2) проектирование и экспертиза проектов для реконструкции (перепланировки, переоборудования);</w:t>
      </w:r>
    </w:p>
    <w:bookmarkEnd w:id="58"/>
    <w:bookmarkStart w:name="z143" w:id="59"/>
    <w:p>
      <w:pPr>
        <w:spacing w:after="0"/>
        <w:ind w:left="0"/>
        <w:jc w:val="left"/>
      </w:pPr>
      <w:r>
        <w:rPr>
          <w:rFonts w:ascii="Times New Roman"/>
          <w:b w:val="false"/>
          <w:i w:val="false"/>
          <w:color w:val="000000"/>
          <w:sz w:val="28"/>
        </w:rPr>
        <w:t xml:space="preserve">
      3) уведомление органов, осуществляющих государственный архитектурно-строительный контроль и надзор о начале производства строительно-монтажных работ и осуществление строительно-монтажных работ; </w:t>
      </w:r>
    </w:p>
    <w:bookmarkEnd w:id="59"/>
    <w:bookmarkStart w:name="z144" w:id="60"/>
    <w:p>
      <w:pPr>
        <w:spacing w:after="0"/>
        <w:ind w:left="0"/>
        <w:jc w:val="left"/>
      </w:pPr>
      <w:r>
        <w:rPr>
          <w:rFonts w:ascii="Times New Roman"/>
          <w:b w:val="false"/>
          <w:i w:val="false"/>
          <w:color w:val="000000"/>
          <w:sz w:val="28"/>
        </w:rPr>
        <w:t xml:space="preserve">
      4) приемка и ввод в эксплуатацию построенного объекта. </w:t>
      </w:r>
    </w:p>
    <w:bookmarkEnd w:id="60"/>
    <w:bookmarkStart w:name="z145" w:id="61"/>
    <w:p>
      <w:pPr>
        <w:spacing w:after="0"/>
        <w:ind w:left="0"/>
        <w:jc w:val="left"/>
      </w:pPr>
      <w:r>
        <w:rPr>
          <w:rFonts w:ascii="Times New Roman"/>
          <w:b w:val="false"/>
          <w:i w:val="false"/>
          <w:color w:val="000000"/>
          <w:sz w:val="28"/>
        </w:rPr>
        <w:t>
      Реконструкция (перепланировка, переоборудование) помещений (отдельных частей) существующих зданий и сооружений, не связанных с изменением несущих и ограждающих конструкций, инженерных систем и оборудования осуществляется на основании технического проекта, выполненного лицами, имеющими лицензию. Получение решения МИО, проектирование и экспертиза проекта не требуется.</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22-1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54" w:id="62"/>
    <w:p>
      <w:pPr>
        <w:spacing w:after="0"/>
        <w:ind w:left="0"/>
        <w:jc w:val="left"/>
      </w:pPr>
      <w:r>
        <w:rPr>
          <w:rFonts w:ascii="Times New Roman"/>
          <w:b w:val="false"/>
          <w:i w:val="false"/>
          <w:color w:val="000000"/>
          <w:sz w:val="28"/>
        </w:rPr>
        <w:t xml:space="preserve">
      23. Заказчик (застройщик) осуществляет свою деятельность по строительству объектов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организации деятельности и осуществления функций заказчика (застройщика), утвержденными приказом Министра национальной экономики Республики Казахстан от 19 марта 2015 года № 229, зарегистрированным в Реестре нормативных правовых актов за № 10795.</w:t>
      </w:r>
    </w:p>
    <w:bookmarkEnd w:id="62"/>
    <w:bookmarkStart w:name="z55" w:id="63"/>
    <w:p>
      <w:pPr>
        <w:spacing w:after="0"/>
        <w:ind w:left="0"/>
        <w:jc w:val="left"/>
      </w:pPr>
      <w:r>
        <w:rPr>
          <w:rFonts w:ascii="Times New Roman"/>
          <w:b w:val="false"/>
          <w:i w:val="false"/>
          <w:color w:val="000000"/>
          <w:sz w:val="28"/>
        </w:rPr>
        <w:t>
      24. Исходные материалы для разработки проектов строительства включают:</w:t>
      </w:r>
    </w:p>
    <w:bookmarkEnd w:id="63"/>
    <w:bookmarkStart w:name="z30" w:id="64"/>
    <w:p>
      <w:pPr>
        <w:spacing w:after="0"/>
        <w:ind w:left="0"/>
        <w:jc w:val="left"/>
      </w:pPr>
      <w:r>
        <w:rPr>
          <w:rFonts w:ascii="Times New Roman"/>
          <w:b w:val="false"/>
          <w:i w:val="false"/>
          <w:color w:val="000000"/>
          <w:sz w:val="28"/>
        </w:rPr>
        <w:t>
      1) архитектурно-планировочное задание (далее – АПЗ);</w:t>
      </w:r>
    </w:p>
    <w:bookmarkEnd w:id="64"/>
    <w:bookmarkStart w:name="z31" w:id="65"/>
    <w:p>
      <w:pPr>
        <w:spacing w:after="0"/>
        <w:ind w:left="0"/>
        <w:jc w:val="left"/>
      </w:pPr>
      <w:r>
        <w:rPr>
          <w:rFonts w:ascii="Times New Roman"/>
          <w:b w:val="false"/>
          <w:i w:val="false"/>
          <w:color w:val="000000"/>
          <w:sz w:val="28"/>
        </w:rPr>
        <w:t>
      2) технические условия на подключение к источникам инженерного и коммунального обеспечения (далее – технические условия);</w:t>
      </w:r>
    </w:p>
    <w:bookmarkEnd w:id="65"/>
    <w:bookmarkStart w:name="z32" w:id="66"/>
    <w:p>
      <w:pPr>
        <w:spacing w:after="0"/>
        <w:ind w:left="0"/>
        <w:jc w:val="left"/>
      </w:pPr>
      <w:r>
        <w:rPr>
          <w:rFonts w:ascii="Times New Roman"/>
          <w:b w:val="false"/>
          <w:i w:val="false"/>
          <w:color w:val="000000"/>
          <w:sz w:val="28"/>
        </w:rPr>
        <w:t>
      3) поперечные профили дорог и улиц;</w:t>
      </w:r>
    </w:p>
    <w:bookmarkEnd w:id="66"/>
    <w:bookmarkStart w:name="z33" w:id="67"/>
    <w:p>
      <w:pPr>
        <w:spacing w:after="0"/>
        <w:ind w:left="0"/>
        <w:jc w:val="left"/>
      </w:pPr>
      <w:r>
        <w:rPr>
          <w:rFonts w:ascii="Times New Roman"/>
          <w:b w:val="false"/>
          <w:i w:val="false"/>
          <w:color w:val="000000"/>
          <w:sz w:val="28"/>
        </w:rPr>
        <w:t>
      4) вертикальные планировочные отметки;</w:t>
      </w:r>
    </w:p>
    <w:bookmarkEnd w:id="67"/>
    <w:bookmarkStart w:name="z34" w:id="68"/>
    <w:p>
      <w:pPr>
        <w:spacing w:after="0"/>
        <w:ind w:left="0"/>
        <w:jc w:val="left"/>
      </w:pPr>
      <w:r>
        <w:rPr>
          <w:rFonts w:ascii="Times New Roman"/>
          <w:b w:val="false"/>
          <w:i w:val="false"/>
          <w:color w:val="000000"/>
          <w:sz w:val="28"/>
        </w:rPr>
        <w:t>
      5) выкопировку из проекта детальной планировки;</w:t>
      </w:r>
    </w:p>
    <w:bookmarkEnd w:id="68"/>
    <w:p>
      <w:pPr>
        <w:spacing w:after="0"/>
        <w:ind w:left="0"/>
        <w:jc w:val="left"/>
      </w:pPr>
      <w:r>
        <w:rPr>
          <w:rFonts w:ascii="Times New Roman"/>
          <w:b w:val="false"/>
          <w:i w:val="false"/>
          <w:color w:val="000000"/>
          <w:sz w:val="28"/>
        </w:rPr>
        <w:t>
      6) схему трасс наружных инженерных сетей.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24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46" w:id="69"/>
    <w:p>
      <w:pPr>
        <w:spacing w:after="0"/>
        <w:ind w:left="0"/>
        <w:jc w:val="left"/>
      </w:pPr>
      <w:r>
        <w:rPr>
          <w:rFonts w:ascii="Times New Roman"/>
          <w:b w:val="false"/>
          <w:i w:val="false"/>
          <w:color w:val="000000"/>
          <w:sz w:val="28"/>
        </w:rPr>
        <w:t>
      24-1. Исходные материалы для реконструкции (перепланировки, переоборудования) помещений (отдельных частей) существующих зданий включают:</w:t>
      </w:r>
    </w:p>
    <w:bookmarkEnd w:id="69"/>
    <w:bookmarkStart w:name="z147" w:id="70"/>
    <w:p>
      <w:pPr>
        <w:spacing w:after="0"/>
        <w:ind w:left="0"/>
        <w:jc w:val="left"/>
      </w:pPr>
      <w:r>
        <w:rPr>
          <w:rFonts w:ascii="Times New Roman"/>
          <w:b w:val="false"/>
          <w:i w:val="false"/>
          <w:color w:val="000000"/>
          <w:sz w:val="28"/>
        </w:rPr>
        <w:t>
      1) решение МИО о реконструкции (перепланировке, переоборудовании)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w:t>
      </w:r>
    </w:p>
    <w:bookmarkEnd w:id="70"/>
    <w:bookmarkStart w:name="z148" w:id="71"/>
    <w:p>
      <w:pPr>
        <w:spacing w:after="0"/>
        <w:ind w:left="0"/>
        <w:jc w:val="left"/>
      </w:pPr>
      <w:r>
        <w:rPr>
          <w:rFonts w:ascii="Times New Roman"/>
          <w:b w:val="false"/>
          <w:i w:val="false"/>
          <w:color w:val="000000"/>
          <w:sz w:val="28"/>
        </w:rPr>
        <w:t>
      2) АПЗ;</w:t>
      </w:r>
    </w:p>
    <w:bookmarkEnd w:id="71"/>
    <w:bookmarkStart w:name="z149" w:id="72"/>
    <w:p>
      <w:pPr>
        <w:spacing w:after="0"/>
        <w:ind w:left="0"/>
        <w:jc w:val="left"/>
      </w:pPr>
      <w:r>
        <w:rPr>
          <w:rFonts w:ascii="Times New Roman"/>
          <w:b w:val="false"/>
          <w:i w:val="false"/>
          <w:color w:val="000000"/>
          <w:sz w:val="28"/>
        </w:rPr>
        <w:t>
      3) технические условия (при подаче заявителем опросного листа для технических условий на подключение к источникам инженерного и коммунального обеспечения (далее – опросный лист);</w:t>
      </w:r>
    </w:p>
    <w:bookmarkEnd w:id="72"/>
    <w:p>
      <w:pPr>
        <w:spacing w:after="0"/>
        <w:ind w:left="0"/>
        <w:jc w:val="left"/>
      </w:pPr>
      <w:r>
        <w:rPr>
          <w:rFonts w:ascii="Times New Roman"/>
          <w:b w:val="false"/>
          <w:i w:val="false"/>
          <w:color w:val="000000"/>
          <w:sz w:val="28"/>
        </w:rPr>
        <w:t>
      4) схемы трасс наружных инженерных сетей (при подаче заявителем опросного листа).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24-1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50" w:id="73"/>
    <w:p>
      <w:pPr>
        <w:spacing w:after="0"/>
        <w:ind w:left="0"/>
        <w:jc w:val="left"/>
      </w:pPr>
      <w:r>
        <w:rPr>
          <w:rFonts w:ascii="Times New Roman"/>
          <w:b w:val="false"/>
          <w:i w:val="false"/>
          <w:color w:val="000000"/>
          <w:sz w:val="28"/>
        </w:rPr>
        <w:t>
      24-2. Выдача технических условий на подключение к проектируемым инженерным сетям не допускается.</w:t>
      </w:r>
    </w:p>
    <w:bookmarkEnd w:id="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24-2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56" w:id="74"/>
    <w:p>
      <w:pPr>
        <w:spacing w:after="0"/>
        <w:ind w:left="0"/>
        <w:jc w:val="left"/>
      </w:pPr>
      <w:r>
        <w:rPr>
          <w:rFonts w:ascii="Times New Roman"/>
          <w:b w:val="false"/>
          <w:i w:val="false"/>
          <w:color w:val="000000"/>
          <w:sz w:val="28"/>
        </w:rPr>
        <w:t>
      25. АПЗ и технические условия действуют в течении всего срока нормативной продолжительности строительства, утвержденного в составе проектной (проектно-сметной) документации.</w:t>
      </w:r>
    </w:p>
    <w:bookmarkEnd w:id="74"/>
    <w:p>
      <w:pPr>
        <w:spacing w:after="0"/>
        <w:ind w:left="0"/>
        <w:jc w:val="left"/>
      </w:pPr>
      <w:r>
        <w:rPr>
          <w:rFonts w:ascii="Times New Roman"/>
          <w:b w:val="false"/>
          <w:i w:val="false"/>
          <w:color w:val="000000"/>
          <w:sz w:val="28"/>
        </w:rPr>
        <w:t>
      Решение МИО на реконструкцию (перепланировку, переоборудование) действует до введения объекта в эксплуатацию.</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25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57" w:id="75"/>
    <w:p>
      <w:pPr>
        <w:spacing w:after="0"/>
        <w:ind w:left="0"/>
        <w:jc w:val="left"/>
      </w:pPr>
      <w:r>
        <w:rPr>
          <w:rFonts w:ascii="Times New Roman"/>
          <w:b w:val="false"/>
          <w:i w:val="false"/>
          <w:color w:val="000000"/>
          <w:sz w:val="28"/>
        </w:rPr>
        <w:t>
      26. Разработка предпроектной и проектной (проектно-сметной) документации осуществляется физическими и юридическими лицами, имеющими лицензии на соответствующие виды работ.</w:t>
      </w:r>
    </w:p>
    <w:bookmarkEnd w:id="75"/>
    <w:bookmarkStart w:name="z58" w:id="76"/>
    <w:p>
      <w:pPr>
        <w:spacing w:after="0"/>
        <w:ind w:left="0"/>
        <w:jc w:val="left"/>
      </w:pPr>
      <w:r>
        <w:rPr>
          <w:rFonts w:ascii="Times New Roman"/>
          <w:b w:val="false"/>
          <w:i w:val="false"/>
          <w:color w:val="000000"/>
          <w:sz w:val="28"/>
        </w:rPr>
        <w:t xml:space="preserve">
      27. Разработка проектной (проектно-сметной) документации осуществляется в соответствии с выданным заказчиком заданием на проектирование с учетом основных требований и рекомендаций </w:t>
      </w:r>
      <w:r>
        <w:rPr>
          <w:rFonts w:ascii="Times New Roman"/>
          <w:b w:val="false"/>
          <w:i w:val="false"/>
          <w:color w:val="000000"/>
          <w:sz w:val="28"/>
        </w:rPr>
        <w:t>АПЗ</w:t>
      </w:r>
      <w:r>
        <w:rPr>
          <w:rFonts w:ascii="Times New Roman"/>
          <w:b w:val="false"/>
          <w:i w:val="false"/>
          <w:color w:val="000000"/>
          <w:sz w:val="28"/>
        </w:rPr>
        <w:t>, а также согласно требованиям государственных нормативов в области архитектуры, градостроительства и строительства.</w:t>
      </w:r>
    </w:p>
    <w:bookmarkEnd w:id="76"/>
    <w:bookmarkStart w:name="z59" w:id="77"/>
    <w:p>
      <w:pPr>
        <w:spacing w:after="0"/>
        <w:ind w:left="0"/>
        <w:jc w:val="left"/>
      </w:pPr>
      <w:r>
        <w:rPr>
          <w:rFonts w:ascii="Times New Roman"/>
          <w:b w:val="false"/>
          <w:i w:val="false"/>
          <w:color w:val="000000"/>
          <w:sz w:val="28"/>
        </w:rPr>
        <w:t xml:space="preserve">
      28. В соответствии с подпунктом 1) </w:t>
      </w:r>
      <w:r>
        <w:rPr>
          <w:rFonts w:ascii="Times New Roman"/>
          <w:b w:val="false"/>
          <w:i w:val="false"/>
          <w:color w:val="000000"/>
          <w:sz w:val="28"/>
        </w:rPr>
        <w:t>пункта 1</w:t>
      </w:r>
      <w:r>
        <w:rPr>
          <w:rFonts w:ascii="Times New Roman"/>
          <w:b w:val="false"/>
          <w:i w:val="false"/>
          <w:color w:val="000000"/>
          <w:sz w:val="28"/>
        </w:rPr>
        <w:t xml:space="preserve"> статьи 21-1 Кодекса Республики Казахстан "О здоровье народа и системе здравоохранения", ведомством государственного органа в сфере санитарно-эпидемиологического благополучия населения и его территориальными подразделениями согласно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разрешениях и уведомлениях" осуществляется выдача санитарно-эпидемиологического заключения на проекты строительства, реконструкции и расширения объектов высокой эпидемической значимости, подлежащих государственному санитарно-эпидемиологическому контролю и надзору, проекты генеральных планов застройки городских и сельских населенных пунктов, курортных зон и планов детальной планировки.</w:t>
      </w:r>
    </w:p>
    <w:bookmarkEnd w:id="77"/>
    <w:bookmarkStart w:name="z60" w:id="78"/>
    <w:p>
      <w:pPr>
        <w:spacing w:after="0"/>
        <w:ind w:left="0"/>
        <w:jc w:val="left"/>
      </w:pPr>
      <w:r>
        <w:rPr>
          <w:rFonts w:ascii="Times New Roman"/>
          <w:b w:val="false"/>
          <w:i w:val="false"/>
          <w:color w:val="000000"/>
          <w:sz w:val="28"/>
        </w:rPr>
        <w:t>
      29. Проекты строительства дорог согласовываются с уполномоченным органом по обеспечению безопасности дорожного движения в порядке, определенном Правилами согласования и утверждения нормативной, проектной и технической документации на проектирование, строительство, ремонт, содержание дорог и управление ими в части обеспечения безопасности дорожного движения, утвержденными приказом Министра внутренних дел Республики Казахстан от 12 марта 2015 года № 208, зарегистрированным в Реестре государственной регистрации нормативных правовых актов за № 10690.</w:t>
      </w:r>
    </w:p>
    <w:bookmarkEnd w:id="78"/>
    <w:bookmarkStart w:name="z61" w:id="79"/>
    <w:p>
      <w:pPr>
        <w:spacing w:after="0"/>
        <w:ind w:left="0"/>
        <w:jc w:val="left"/>
      </w:pPr>
      <w:r>
        <w:rPr>
          <w:rFonts w:ascii="Times New Roman"/>
          <w:b w:val="false"/>
          <w:i w:val="false"/>
          <w:color w:val="000000"/>
          <w:sz w:val="28"/>
        </w:rPr>
        <w:t xml:space="preserve">
      30. Экспертиза разработанной проектной (проектно-сметной) документации проводится в соответствии с </w:t>
      </w:r>
      <w:r>
        <w:rPr>
          <w:rFonts w:ascii="Times New Roman"/>
          <w:b w:val="false"/>
          <w:i w:val="false"/>
          <w:color w:val="000000"/>
          <w:sz w:val="28"/>
        </w:rPr>
        <w:t>Главой 9-1</w:t>
      </w:r>
      <w:r>
        <w:rPr>
          <w:rFonts w:ascii="Times New Roman"/>
          <w:b w:val="false"/>
          <w:i w:val="false"/>
          <w:color w:val="000000"/>
          <w:sz w:val="28"/>
        </w:rPr>
        <w:t xml:space="preserve"> Закона и </w:t>
      </w:r>
      <w:r>
        <w:rPr>
          <w:rFonts w:ascii="Times New Roman"/>
          <w:b w:val="false"/>
          <w:i w:val="false"/>
          <w:color w:val="000000"/>
          <w:sz w:val="28"/>
        </w:rPr>
        <w:t>Правилами</w:t>
      </w:r>
      <w:r>
        <w:rPr>
          <w:rFonts w:ascii="Times New Roman"/>
          <w:b w:val="false"/>
          <w:i w:val="false"/>
          <w:color w:val="000000"/>
          <w:sz w:val="28"/>
        </w:rPr>
        <w:t xml:space="preserve"> проведения комплексной вневедомственной экспертизы технико-экономических обоснований и проектно-сметной документации, предназначенных для строительства новых, а также изменения (реконструкции, расширения, технического перевооружения, модернизации и капитального ремонта) существующих зданий и сооружений, их комплексов, инженерных и транспортных коммуникаций независимо от источников финансирования, утвержденными приказом Министра национальной экономики Республики Казахстан от 1 апреля 2015 года № 299, зарегистрированным в Реестре государственной регистрации нормативных правовых актов за № 10722.</w:t>
      </w:r>
    </w:p>
    <w:bookmarkEnd w:id="79"/>
    <w:bookmarkStart w:name="z62" w:id="80"/>
    <w:p>
      <w:pPr>
        <w:spacing w:after="0"/>
        <w:ind w:left="0"/>
        <w:jc w:val="left"/>
      </w:pPr>
      <w:r>
        <w:rPr>
          <w:rFonts w:ascii="Times New Roman"/>
          <w:b/>
          <w:i w:val="false"/>
          <w:color w:val="000000"/>
        </w:rPr>
        <w:t xml:space="preserve"> Параграф 2. Порядок и сроки предоставления исходных материалов</w:t>
      </w:r>
      <w:r>
        <w:br/>
      </w:r>
      <w:r>
        <w:rPr>
          <w:rFonts w:ascii="Times New Roman"/>
          <w:b/>
          <w:i w:val="false"/>
          <w:color w:val="000000"/>
        </w:rPr>
        <w:t>для разработки проектов строительства</w:t>
      </w:r>
    </w:p>
    <w:bookmarkEnd w:id="80"/>
    <w:bookmarkStart w:name="z63" w:id="81"/>
    <w:p>
      <w:pPr>
        <w:spacing w:after="0"/>
        <w:ind w:left="0"/>
        <w:jc w:val="left"/>
      </w:pPr>
      <w:r>
        <w:rPr>
          <w:rFonts w:ascii="Times New Roman"/>
          <w:b w:val="false"/>
          <w:i w:val="false"/>
          <w:color w:val="000000"/>
          <w:sz w:val="28"/>
        </w:rPr>
        <w:t xml:space="preserve">
      31. Заявление о предоставлении исходных материалов / архитектурно-планировочного задания и технических условий / исходных материалов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для получения Пакета 1 и 2 подается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в адрес структурного подразделения МИО, осуществляющего функции в сфере архитектуры и градостроительства посредством веб-портала "электронного правительства" или Государственной корпорации с приложением:</w:t>
      </w:r>
    </w:p>
    <w:bookmarkEnd w:id="81"/>
    <w:bookmarkStart w:name="z48" w:id="82"/>
    <w:p>
      <w:pPr>
        <w:spacing w:after="0"/>
        <w:ind w:left="0"/>
        <w:jc w:val="left"/>
      </w:pPr>
      <w:r>
        <w:rPr>
          <w:rFonts w:ascii="Times New Roman"/>
          <w:b w:val="false"/>
          <w:i w:val="false"/>
          <w:color w:val="000000"/>
          <w:sz w:val="28"/>
        </w:rPr>
        <w:t>
      1) правоустанавливающего документа на земельный участок (в случае отсутствия регистрации в государственной базе данных "Регистр недвижимости");</w:t>
      </w:r>
    </w:p>
    <w:bookmarkEnd w:id="82"/>
    <w:bookmarkStart w:name="z49" w:id="83"/>
    <w:p>
      <w:pPr>
        <w:spacing w:after="0"/>
        <w:ind w:left="0"/>
        <w:jc w:val="left"/>
      </w:pPr>
      <w:r>
        <w:rPr>
          <w:rFonts w:ascii="Times New Roman"/>
          <w:b w:val="false"/>
          <w:i w:val="false"/>
          <w:color w:val="000000"/>
          <w:sz w:val="28"/>
        </w:rPr>
        <w:t xml:space="preserve">
      2) опросного листа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(в случае получения технических условий);</w:t>
      </w:r>
    </w:p>
    <w:bookmarkEnd w:id="83"/>
    <w:bookmarkStart w:name="z50" w:id="84"/>
    <w:p>
      <w:pPr>
        <w:spacing w:after="0"/>
        <w:ind w:left="0"/>
        <w:jc w:val="left"/>
      </w:pPr>
      <w:r>
        <w:rPr>
          <w:rFonts w:ascii="Times New Roman"/>
          <w:b w:val="false"/>
          <w:i w:val="false"/>
          <w:color w:val="000000"/>
          <w:sz w:val="28"/>
        </w:rPr>
        <w:t>
      3) документ, удостоверяющий личность (для идентификации личности).</w:t>
      </w:r>
    </w:p>
    <w:bookmarkEnd w:id="84"/>
    <w:bookmarkStart w:name="z51" w:id="85"/>
    <w:p>
      <w:pPr>
        <w:spacing w:after="0"/>
        <w:ind w:left="0"/>
        <w:jc w:val="left"/>
      </w:pPr>
      <w:r>
        <w:rPr>
          <w:rFonts w:ascii="Times New Roman"/>
          <w:b w:val="false"/>
          <w:i w:val="false"/>
          <w:color w:val="000000"/>
          <w:sz w:val="28"/>
        </w:rPr>
        <w:t xml:space="preserve">
      Если заявление подается уполномоченным представителем: </w:t>
      </w:r>
    </w:p>
    <w:bookmarkEnd w:id="85"/>
    <w:bookmarkStart w:name="z52" w:id="86"/>
    <w:p>
      <w:pPr>
        <w:spacing w:after="0"/>
        <w:ind w:left="0"/>
        <w:jc w:val="left"/>
      </w:pPr>
      <w:r>
        <w:rPr>
          <w:rFonts w:ascii="Times New Roman"/>
          <w:b w:val="false"/>
          <w:i w:val="false"/>
          <w:color w:val="000000"/>
          <w:sz w:val="28"/>
        </w:rPr>
        <w:t xml:space="preserve">
      юридического лица – по документу, подтверждающему полномочия; </w:t>
      </w:r>
    </w:p>
    <w:bookmarkEnd w:id="86"/>
    <w:bookmarkStart w:name="z53" w:id="87"/>
    <w:p>
      <w:pPr>
        <w:spacing w:after="0"/>
        <w:ind w:left="0"/>
        <w:jc w:val="left"/>
      </w:pPr>
      <w:r>
        <w:rPr>
          <w:rFonts w:ascii="Times New Roman"/>
          <w:b w:val="false"/>
          <w:i w:val="false"/>
          <w:color w:val="000000"/>
          <w:sz w:val="28"/>
        </w:rPr>
        <w:t>
      физического лица – по нотариально заверенной доверенности.</w:t>
      </w:r>
    </w:p>
    <w:bookmarkEnd w:id="87"/>
    <w:p>
      <w:pPr>
        <w:spacing w:after="0"/>
        <w:ind w:left="0"/>
        <w:jc w:val="left"/>
      </w:pPr>
      <w:r>
        <w:rPr>
          <w:rFonts w:ascii="Times New Roman"/>
          <w:b w:val="false"/>
          <w:i w:val="false"/>
          <w:color w:val="000000"/>
          <w:sz w:val="28"/>
        </w:rPr>
        <w:t>
      Истребование документов, не предусмотренных настоящим пунктом не допускается.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31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31-1. Исключен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64" w:id="88"/>
    <w:p>
      <w:pPr>
        <w:spacing w:after="0"/>
        <w:ind w:left="0"/>
        <w:jc w:val="left"/>
      </w:pPr>
      <w:r>
        <w:rPr>
          <w:rFonts w:ascii="Times New Roman"/>
          <w:b w:val="false"/>
          <w:i w:val="false"/>
          <w:color w:val="000000"/>
          <w:sz w:val="28"/>
        </w:rPr>
        <w:t>
       32. Государственная корпорация принимает заявление посредством информационной системы и направляет его в структурное подразделение МИО, осуществляющее функции в сфере архитектуры и градостроительства.</w:t>
      </w:r>
    </w:p>
    <w:bookmarkEnd w:id="88"/>
    <w:bookmarkStart w:name="z65" w:id="89"/>
    <w:p>
      <w:pPr>
        <w:spacing w:after="0"/>
        <w:ind w:left="0"/>
        <w:jc w:val="left"/>
      </w:pPr>
      <w:r>
        <w:rPr>
          <w:rFonts w:ascii="Times New Roman"/>
          <w:b w:val="false"/>
          <w:i w:val="false"/>
          <w:color w:val="000000"/>
          <w:sz w:val="28"/>
        </w:rPr>
        <w:t>
      33. После получения заявления о предоставлении исходных материалов / архитектурно-планировочного задания и технических условий / исходных материалов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структурное подразделение МИО, осуществляющее функции в сфере архитектуры и градостроительства направляет поставщикам услуг по инженерному и коммунальному обеспечению опросный лист и ситуационную схему для получения технических условий с предварительной схемой трасс наружных инженерных сетей.</w:t>
      </w:r>
    </w:p>
    <w:bookmarkEnd w:id="89"/>
    <w:bookmarkStart w:name="z58" w:id="90"/>
    <w:p>
      <w:pPr>
        <w:spacing w:after="0"/>
        <w:ind w:left="0"/>
        <w:jc w:val="left"/>
      </w:pPr>
      <w:r>
        <w:rPr>
          <w:rFonts w:ascii="Times New Roman"/>
          <w:b w:val="false"/>
          <w:i w:val="false"/>
          <w:color w:val="000000"/>
          <w:sz w:val="28"/>
        </w:rPr>
        <w:t>
      Поставщики услуг по инженерному и коммунальному обеспечению со дня получения опросного листа и ситуационной схемы подготавливают и направляют в структурное подразделение МИО, осуществляющее функции в сфере архитектуры и градостроительства технические условия с предварительной схемой трасс наружных инженерных сетей в срок:</w:t>
      </w:r>
    </w:p>
    <w:bookmarkEnd w:id="90"/>
    <w:bookmarkStart w:name="z59" w:id="91"/>
    <w:p>
      <w:pPr>
        <w:spacing w:after="0"/>
        <w:ind w:left="0"/>
        <w:jc w:val="left"/>
      </w:pPr>
      <w:r>
        <w:rPr>
          <w:rFonts w:ascii="Times New Roman"/>
          <w:b w:val="false"/>
          <w:i w:val="false"/>
          <w:color w:val="000000"/>
          <w:sz w:val="28"/>
        </w:rPr>
        <w:t>
      2 (двух) рабочих дней для технически и (или) технологически несложных объектов;</w:t>
      </w:r>
    </w:p>
    <w:bookmarkEnd w:id="91"/>
    <w:bookmarkStart w:name="z60" w:id="92"/>
    <w:p>
      <w:pPr>
        <w:spacing w:after="0"/>
        <w:ind w:left="0"/>
        <w:jc w:val="left"/>
      </w:pPr>
      <w:r>
        <w:rPr>
          <w:rFonts w:ascii="Times New Roman"/>
          <w:b w:val="false"/>
          <w:i w:val="false"/>
          <w:color w:val="000000"/>
          <w:sz w:val="28"/>
        </w:rPr>
        <w:t>
      5 (пяти) рабочих дней для технически и (или) технологически сложных объектов;</w:t>
      </w:r>
    </w:p>
    <w:bookmarkEnd w:id="92"/>
    <w:bookmarkStart w:name="z61" w:id="93"/>
    <w:p>
      <w:pPr>
        <w:spacing w:after="0"/>
        <w:ind w:left="0"/>
        <w:jc w:val="left"/>
      </w:pPr>
      <w:r>
        <w:rPr>
          <w:rFonts w:ascii="Times New Roman"/>
          <w:b w:val="false"/>
          <w:i w:val="false"/>
          <w:color w:val="000000"/>
          <w:sz w:val="28"/>
        </w:rPr>
        <w:t>
      2 (два) рабочих дня для мотивированного отказа в выдачи технических условий с предварительной схемой трасс наружных инженерных сетей.</w:t>
      </w:r>
    </w:p>
    <w:bookmarkEnd w:id="93"/>
    <w:bookmarkStart w:name="z62" w:id="94"/>
    <w:p>
      <w:pPr>
        <w:spacing w:after="0"/>
        <w:ind w:left="0"/>
        <w:jc w:val="left"/>
      </w:pPr>
      <w:r>
        <w:rPr>
          <w:rFonts w:ascii="Times New Roman"/>
          <w:b w:val="false"/>
          <w:i w:val="false"/>
          <w:color w:val="000000"/>
          <w:sz w:val="28"/>
        </w:rPr>
        <w:t>
      Отказ в выдаче технических условий поставщиком услуг по инженерному и коммунальному обеспечению допускается в случаях:</w:t>
      </w:r>
    </w:p>
    <w:bookmarkEnd w:id="94"/>
    <w:bookmarkStart w:name="z63" w:id="95"/>
    <w:p>
      <w:pPr>
        <w:spacing w:after="0"/>
        <w:ind w:left="0"/>
        <w:jc w:val="left"/>
      </w:pPr>
      <w:r>
        <w:rPr>
          <w:rFonts w:ascii="Times New Roman"/>
          <w:b w:val="false"/>
          <w:i w:val="false"/>
          <w:color w:val="000000"/>
          <w:sz w:val="28"/>
        </w:rPr>
        <w:t>
      1) отсутствия свободной технической мощности, необходимой для предоставления требуемого объема услуг;</w:t>
      </w:r>
    </w:p>
    <w:bookmarkEnd w:id="95"/>
    <w:bookmarkStart w:name="z64" w:id="96"/>
    <w:p>
      <w:pPr>
        <w:spacing w:after="0"/>
        <w:ind w:left="0"/>
        <w:jc w:val="left"/>
      </w:pPr>
      <w:r>
        <w:rPr>
          <w:rFonts w:ascii="Times New Roman"/>
          <w:b w:val="false"/>
          <w:i w:val="false"/>
          <w:color w:val="000000"/>
          <w:sz w:val="28"/>
        </w:rPr>
        <w:t>
      2) отсутствия сетей или иного имущества, необходимого для предоставления услуги.</w:t>
      </w:r>
    </w:p>
    <w:bookmarkEnd w:id="96"/>
    <w:p>
      <w:pPr>
        <w:spacing w:after="0"/>
        <w:ind w:left="0"/>
        <w:jc w:val="left"/>
      </w:pPr>
      <w:r>
        <w:rPr>
          <w:rFonts w:ascii="Times New Roman"/>
          <w:b w:val="false"/>
          <w:i w:val="false"/>
          <w:color w:val="000000"/>
          <w:sz w:val="28"/>
        </w:rPr>
        <w:t>
      В случае отказа в выдаче технических условий поставщиком услуг по инженерному и коммунальному обеспечению к решению об отказе в выдаче технических условий прилагает мотивированное обоснование дефицита свободной технической мощности услуги с его расчетом, отсутствия сетей или иного имущества, необходимого для предоставления услуги.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33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66" w:id="97"/>
    <w:p>
      <w:pPr>
        <w:spacing w:after="0"/>
        <w:ind w:left="0"/>
        <w:jc w:val="left"/>
      </w:pPr>
      <w:r>
        <w:rPr>
          <w:rFonts w:ascii="Times New Roman"/>
          <w:b w:val="false"/>
          <w:i w:val="false"/>
          <w:color w:val="000000"/>
          <w:sz w:val="28"/>
        </w:rPr>
        <w:t xml:space="preserve">
      34. В случае подачи заявления о предоставлении исходных материалов / архитектурно-планировочного задания и технических условий / исходных материалов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для получения Пакета 1 структурное подразделение МИО, осуществляющее функции в сфере архитектуры и градостроительства рассматривает приложенные документы на соответствие планируемого строительства утвержденному генеральному плану, проекту детальной планировки или схемы развития и застройки населенных пунктов. </w:t>
      </w:r>
    </w:p>
    <w:bookmarkEnd w:id="97"/>
    <w:bookmarkStart w:name="z68" w:id="98"/>
    <w:p>
      <w:pPr>
        <w:spacing w:after="0"/>
        <w:ind w:left="0"/>
        <w:jc w:val="left"/>
      </w:pPr>
      <w:r>
        <w:rPr>
          <w:rFonts w:ascii="Times New Roman"/>
          <w:b w:val="false"/>
          <w:i w:val="false"/>
          <w:color w:val="000000"/>
          <w:sz w:val="28"/>
        </w:rPr>
        <w:t xml:space="preserve">
      В случае соответствия планируемого строительства утвержденному генеральному плану, проекту детальной планировки или схеме развития и застройки населенных пунктов, подготавливает следующие материалы: </w:t>
      </w:r>
    </w:p>
    <w:bookmarkEnd w:id="98"/>
    <w:bookmarkStart w:name="z69" w:id="99"/>
    <w:p>
      <w:pPr>
        <w:spacing w:after="0"/>
        <w:ind w:left="0"/>
        <w:jc w:val="left"/>
      </w:pPr>
      <w:r>
        <w:rPr>
          <w:rFonts w:ascii="Times New Roman"/>
          <w:b w:val="false"/>
          <w:i w:val="false"/>
          <w:color w:val="000000"/>
          <w:sz w:val="28"/>
        </w:rPr>
        <w:t xml:space="preserve">
      1) АПЗ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99"/>
    <w:bookmarkStart w:name="z70" w:id="100"/>
    <w:p>
      <w:pPr>
        <w:spacing w:after="0"/>
        <w:ind w:left="0"/>
        <w:jc w:val="left"/>
      </w:pPr>
      <w:r>
        <w:rPr>
          <w:rFonts w:ascii="Times New Roman"/>
          <w:b w:val="false"/>
          <w:i w:val="false"/>
          <w:color w:val="000000"/>
          <w:sz w:val="28"/>
        </w:rPr>
        <w:t>
      2) выкопировку из проекта детальной планировки;</w:t>
      </w:r>
    </w:p>
    <w:bookmarkEnd w:id="100"/>
    <w:bookmarkStart w:name="z71" w:id="101"/>
    <w:p>
      <w:pPr>
        <w:spacing w:after="0"/>
        <w:ind w:left="0"/>
        <w:jc w:val="left"/>
      </w:pPr>
      <w:r>
        <w:rPr>
          <w:rFonts w:ascii="Times New Roman"/>
          <w:b w:val="false"/>
          <w:i w:val="false"/>
          <w:color w:val="000000"/>
          <w:sz w:val="28"/>
        </w:rPr>
        <w:t>
      3) вертикальные планировочные отметки;</w:t>
      </w:r>
    </w:p>
    <w:bookmarkEnd w:id="101"/>
    <w:bookmarkStart w:name="z72" w:id="102"/>
    <w:p>
      <w:pPr>
        <w:spacing w:after="0"/>
        <w:ind w:left="0"/>
        <w:jc w:val="left"/>
      </w:pPr>
      <w:r>
        <w:rPr>
          <w:rFonts w:ascii="Times New Roman"/>
          <w:b w:val="false"/>
          <w:i w:val="false"/>
          <w:color w:val="000000"/>
          <w:sz w:val="28"/>
        </w:rPr>
        <w:t>
      4) поперечные профили дорог и улиц;</w:t>
      </w:r>
    </w:p>
    <w:bookmarkEnd w:id="102"/>
    <w:bookmarkStart w:name="z73" w:id="103"/>
    <w:p>
      <w:pPr>
        <w:spacing w:after="0"/>
        <w:ind w:left="0"/>
        <w:jc w:val="left"/>
      </w:pPr>
      <w:r>
        <w:rPr>
          <w:rFonts w:ascii="Times New Roman"/>
          <w:b w:val="false"/>
          <w:i w:val="false"/>
          <w:color w:val="000000"/>
          <w:sz w:val="28"/>
        </w:rPr>
        <w:t>
      5) схему трасс наружных инженерных сетей.</w:t>
      </w:r>
    </w:p>
    <w:bookmarkEnd w:id="103"/>
    <w:bookmarkStart w:name="z74" w:id="104"/>
    <w:p>
      <w:pPr>
        <w:spacing w:after="0"/>
        <w:ind w:left="0"/>
        <w:jc w:val="left"/>
      </w:pPr>
      <w:r>
        <w:rPr>
          <w:rFonts w:ascii="Times New Roman"/>
          <w:b w:val="false"/>
          <w:i w:val="false"/>
          <w:color w:val="000000"/>
          <w:sz w:val="28"/>
        </w:rPr>
        <w:t xml:space="preserve">
      Подготовленные материалы и технические условия структурное подразделение МИО, осуществляющее функции в сфере архитектуры и градостроительства, направляет в Государственную корпорацию либо посредством веб-портала "электронного правительства". </w:t>
      </w:r>
    </w:p>
    <w:bookmarkEnd w:id="104"/>
    <w:bookmarkStart w:name="z75" w:id="105"/>
    <w:p>
      <w:pPr>
        <w:spacing w:after="0"/>
        <w:ind w:left="0"/>
        <w:jc w:val="left"/>
      </w:pPr>
      <w:r>
        <w:rPr>
          <w:rFonts w:ascii="Times New Roman"/>
          <w:b w:val="false"/>
          <w:i w:val="false"/>
          <w:color w:val="000000"/>
          <w:sz w:val="28"/>
        </w:rPr>
        <w:t xml:space="preserve">
      В случае подачи заявления о предоставлении исходных материалов / архитектурно-планировочного задания и технических условий / исходных материалов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для получения Пакета 2 структурное подразделение МИО, осуществляющее функции в сфере архитектуры и градостроительства структурное подразделение МИО, осуществляющее функции в сфере архитектуры и градостроительства, рассматривает приложенные документы на соответствие планируемого строительства утвержденному генеральному плану, проекту детальной планировки или схеме развития и застройки населенных пунктов. </w:t>
      </w:r>
    </w:p>
    <w:bookmarkEnd w:id="105"/>
    <w:bookmarkStart w:name="z76" w:id="106"/>
    <w:p>
      <w:pPr>
        <w:spacing w:after="0"/>
        <w:ind w:left="0"/>
        <w:jc w:val="left"/>
      </w:pPr>
      <w:r>
        <w:rPr>
          <w:rFonts w:ascii="Times New Roman"/>
          <w:b w:val="false"/>
          <w:i w:val="false"/>
          <w:color w:val="000000"/>
          <w:sz w:val="28"/>
        </w:rPr>
        <w:t xml:space="preserve">
      В случае соответствия планируемого строительства утвержденному генеральному плану, проекту детальной планировки или схеме развития и застройки населенных пунктов, подготавливает АПЗ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106"/>
    <w:p>
      <w:pPr>
        <w:spacing w:after="0"/>
        <w:ind w:left="0"/>
        <w:jc w:val="left"/>
      </w:pPr>
      <w:r>
        <w:rPr>
          <w:rFonts w:ascii="Times New Roman"/>
          <w:b w:val="false"/>
          <w:i w:val="false"/>
          <w:color w:val="000000"/>
          <w:sz w:val="28"/>
        </w:rPr>
        <w:t>
      Подготовленные АПЗ и технических условий структурное подразделение МИО, осуществляющее функции в сфере архитектуры и градостроительства, направляет в Государственную корпорацию либо посредством веб-портала "электронного правительства".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34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27" w:id="107"/>
    <w:p>
      <w:pPr>
        <w:spacing w:after="0"/>
        <w:ind w:left="0"/>
        <w:jc w:val="left"/>
      </w:pPr>
      <w:r>
        <w:rPr>
          <w:rFonts w:ascii="Times New Roman"/>
          <w:b w:val="false"/>
          <w:i w:val="false"/>
          <w:color w:val="000000"/>
          <w:sz w:val="28"/>
        </w:rPr>
        <w:t>
      34-1. Структурное подразделение МИО, осуществляющее функции в сфере архитектуры и градостроительства в течение 5 (пяти) рабочих дней со дня подачи заявления направляет заявителю мотивированный отказ посредством веб-портала "электронного правительства" либо Государственной корпорации по следующим основаниям:</w:t>
      </w:r>
    </w:p>
    <w:bookmarkEnd w:id="107"/>
    <w:bookmarkStart w:name="z80" w:id="108"/>
    <w:p>
      <w:pPr>
        <w:spacing w:after="0"/>
        <w:ind w:left="0"/>
        <w:jc w:val="left"/>
      </w:pPr>
      <w:r>
        <w:rPr>
          <w:rFonts w:ascii="Times New Roman"/>
          <w:b w:val="false"/>
          <w:i w:val="false"/>
          <w:color w:val="000000"/>
          <w:sz w:val="28"/>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108"/>
    <w:p>
      <w:pPr>
        <w:spacing w:after="0"/>
        <w:ind w:left="0"/>
        <w:jc w:val="left"/>
      </w:pPr>
      <w:r>
        <w:rPr>
          <w:rFonts w:ascii="Times New Roman"/>
          <w:b w:val="false"/>
          <w:i w:val="false"/>
          <w:color w:val="000000"/>
          <w:sz w:val="28"/>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настоящими Правилами.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34-1 в соответствии с приказом Министра национальной экономики РК от 27.05.2016 </w:t>
      </w:r>
      <w:r>
        <w:rPr>
          <w:rFonts w:ascii="Times New Roman"/>
          <w:b w:val="false"/>
          <w:i w:val="false"/>
          <w:color w:val="000000"/>
          <w:sz w:val="28"/>
        </w:rPr>
        <w:t>№ 224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51" w:id="109"/>
    <w:p>
      <w:pPr>
        <w:spacing w:after="0"/>
        <w:ind w:left="0"/>
        <w:jc w:val="left"/>
      </w:pPr>
      <w:r>
        <w:rPr>
          <w:rFonts w:ascii="Times New Roman"/>
          <w:b w:val="false"/>
          <w:i w:val="false"/>
          <w:color w:val="000000"/>
          <w:sz w:val="28"/>
        </w:rPr>
        <w:t>
      34-2. При повторном обращении на один и тот же проект строительства выдаются ранее предоставленные исходные материалы / архитектурно-планировочное задание и технические условия / исходные материалы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w:t>
      </w:r>
    </w:p>
    <w:bookmarkEnd w:id="10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34-2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52" w:id="110"/>
    <w:p>
      <w:pPr>
        <w:spacing w:after="0"/>
        <w:ind w:left="0"/>
        <w:jc w:val="left"/>
      </w:pPr>
      <w:r>
        <w:rPr>
          <w:rFonts w:ascii="Times New Roman"/>
          <w:b w:val="false"/>
          <w:i w:val="false"/>
          <w:color w:val="000000"/>
          <w:sz w:val="28"/>
        </w:rPr>
        <w:t xml:space="preserve">
      34-3. Нарушения норм и требований (условий, правил, ограничений), установленных </w:t>
      </w:r>
      <w:r>
        <w:rPr>
          <w:rFonts w:ascii="Times New Roman"/>
          <w:b w:val="false"/>
          <w:i w:val="false"/>
          <w:color w:val="000000"/>
          <w:sz w:val="28"/>
        </w:rPr>
        <w:t>статьей 17</w:t>
      </w:r>
      <w:r>
        <w:rPr>
          <w:rFonts w:ascii="Times New Roman"/>
          <w:b w:val="false"/>
          <w:i w:val="false"/>
          <w:color w:val="000000"/>
          <w:sz w:val="28"/>
        </w:rPr>
        <w:t xml:space="preserve"> Закона, допущенные ее субъектами, влекут ответственность, предусмотренную законами Республики Казахстан.</w:t>
      </w:r>
    </w:p>
    <w:bookmarkEnd w:id="110"/>
    <w:p>
      <w:pPr>
        <w:spacing w:after="0"/>
        <w:ind w:left="0"/>
        <w:jc w:val="left"/>
      </w:pPr>
      <w:r>
        <w:rPr>
          <w:rFonts w:ascii="Times New Roman"/>
          <w:b w:val="false"/>
          <w:i w:val="false"/>
          <w:color w:val="000000"/>
          <w:sz w:val="28"/>
        </w:rPr>
        <w:t>
      В случае выявления нарушения структурное подразделение МИО, осуществляющее функции в сфере архитектуры и градостроительства направляет уведомление в органы государственного-архитектурного контроля и надзора о нарушении субъектом норм законодательства Республики Казахстан и информирует об этом заявителя.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34-3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67" w:id="111"/>
    <w:p>
      <w:pPr>
        <w:spacing w:after="0"/>
        <w:ind w:left="0"/>
        <w:jc w:val="left"/>
      </w:pPr>
      <w:r>
        <w:rPr>
          <w:rFonts w:ascii="Times New Roman"/>
          <w:b w:val="false"/>
          <w:i w:val="false"/>
          <w:color w:val="000000"/>
          <w:sz w:val="28"/>
        </w:rPr>
        <w:t>
       35. Государственная корпорация выдает заявителю следующие документы:</w:t>
      </w:r>
    </w:p>
    <w:bookmarkEnd w:id="111"/>
    <w:p>
      <w:pPr>
        <w:spacing w:after="0"/>
        <w:ind w:left="0"/>
        <w:jc w:val="left"/>
      </w:pPr>
      <w:r>
        <w:rPr>
          <w:rFonts w:ascii="Times New Roman"/>
          <w:b w:val="false"/>
          <w:i w:val="false"/>
          <w:color w:val="000000"/>
          <w:sz w:val="28"/>
        </w:rPr>
        <w:t xml:space="preserve">
      1) АПЗ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2) технические условия;</w:t>
      </w:r>
    </w:p>
    <w:p>
      <w:pPr>
        <w:spacing w:after="0"/>
        <w:ind w:left="0"/>
        <w:jc w:val="left"/>
      </w:pPr>
      <w:r>
        <w:rPr>
          <w:rFonts w:ascii="Times New Roman"/>
          <w:b w:val="false"/>
          <w:i w:val="false"/>
          <w:color w:val="000000"/>
          <w:sz w:val="28"/>
        </w:rPr>
        <w:t>
      3) схемы трасс наружных инженерных сетей;</w:t>
      </w:r>
    </w:p>
    <w:p>
      <w:pPr>
        <w:spacing w:after="0"/>
        <w:ind w:left="0"/>
        <w:jc w:val="left"/>
      </w:pPr>
      <w:r>
        <w:rPr>
          <w:rFonts w:ascii="Times New Roman"/>
          <w:b w:val="false"/>
          <w:i w:val="false"/>
          <w:color w:val="000000"/>
          <w:sz w:val="28"/>
        </w:rPr>
        <w:t>
      4) выкопировку из проекта детальной планировки;</w:t>
      </w:r>
    </w:p>
    <w:p>
      <w:pPr>
        <w:spacing w:after="0"/>
        <w:ind w:left="0"/>
        <w:jc w:val="left"/>
      </w:pPr>
      <w:r>
        <w:rPr>
          <w:rFonts w:ascii="Times New Roman"/>
          <w:b w:val="false"/>
          <w:i w:val="false"/>
          <w:color w:val="000000"/>
          <w:sz w:val="28"/>
        </w:rPr>
        <w:t>
      5) вертикальные планировочные отметки;</w:t>
      </w:r>
    </w:p>
    <w:p>
      <w:pPr>
        <w:spacing w:after="0"/>
        <w:ind w:left="0"/>
        <w:jc w:val="left"/>
      </w:pPr>
      <w:r>
        <w:rPr>
          <w:rFonts w:ascii="Times New Roman"/>
          <w:b w:val="false"/>
          <w:i w:val="false"/>
          <w:color w:val="000000"/>
          <w:sz w:val="28"/>
        </w:rPr>
        <w:t>
      6) поперечные профили дорог и улиц.</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35-1. Исключен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25" w:id="112"/>
    <w:p>
      <w:pPr>
        <w:spacing w:after="0"/>
        <w:ind w:left="0"/>
        <w:jc w:val="left"/>
      </w:pPr>
      <w:r>
        <w:rPr>
          <w:rFonts w:ascii="Times New Roman"/>
          <w:b w:val="false"/>
          <w:i w:val="false"/>
          <w:color w:val="000000"/>
          <w:sz w:val="28"/>
        </w:rPr>
        <w:t>
       36. Срок рассмотрения заявления на проектирование технически и (или) технологически несложных объектов:</w:t>
      </w:r>
    </w:p>
    <w:bookmarkEnd w:id="112"/>
    <w:p>
      <w:pPr>
        <w:spacing w:after="0"/>
        <w:ind w:left="0"/>
        <w:jc w:val="left"/>
      </w:pPr>
      <w:r>
        <w:rPr>
          <w:rFonts w:ascii="Times New Roman"/>
          <w:b w:val="false"/>
          <w:i w:val="false"/>
          <w:color w:val="000000"/>
          <w:sz w:val="28"/>
        </w:rPr>
        <w:t>
      на выдачу АПЗ и технических условий не более 6 (шести) рабочих дней, за исключением случаев мотивированного отказа, когда срок не превышает 5 (пяти) рабочих дней со дня подачи заявления;</w:t>
      </w:r>
    </w:p>
    <w:p>
      <w:pPr>
        <w:spacing w:after="0"/>
        <w:ind w:left="0"/>
        <w:jc w:val="left"/>
      </w:pPr>
      <w:r>
        <w:rPr>
          <w:rFonts w:ascii="Times New Roman"/>
          <w:b w:val="false"/>
          <w:i w:val="false"/>
          <w:color w:val="000000"/>
          <w:sz w:val="28"/>
        </w:rPr>
        <w:t>
      на получение исходных материалов (АПЗ, технические условия, выкопировка из проекта детальной планировки, вертикальные планировочные отметки, поперечные профили дорог и улиц, схема трасс наружных инженерных сетей) не более 15 (пятнадцати) рабочих дней, за исключением случаев мотивированного отказа, когда срок не превышает 5 (пяти) рабочих дней со дня подачи заявления.</w:t>
      </w:r>
    </w:p>
    <w:p>
      <w:pPr>
        <w:spacing w:after="0"/>
        <w:ind w:left="0"/>
        <w:jc w:val="left"/>
      </w:pPr>
      <w:r>
        <w:rPr>
          <w:rFonts w:ascii="Times New Roman"/>
          <w:b w:val="false"/>
          <w:i w:val="false"/>
          <w:color w:val="000000"/>
          <w:sz w:val="28"/>
        </w:rPr>
        <w:t>
      Срок рассмотрения заявления на проектирование технически и (или) технологически сложных объектов:</w:t>
      </w:r>
    </w:p>
    <w:p>
      <w:pPr>
        <w:spacing w:after="0"/>
        <w:ind w:left="0"/>
        <w:jc w:val="left"/>
      </w:pPr>
      <w:r>
        <w:rPr>
          <w:rFonts w:ascii="Times New Roman"/>
          <w:b w:val="false"/>
          <w:i w:val="false"/>
          <w:color w:val="000000"/>
          <w:sz w:val="28"/>
        </w:rPr>
        <w:t>
      на выдачу АПЗ и технических условий не более 15 (пятнадцати) рабочих дней, за исключением случаев мотивированного отказа, когда срок не превышает 5 (пяти) рабочих дней со дня подачи заявления;</w:t>
      </w:r>
    </w:p>
    <w:p>
      <w:pPr>
        <w:spacing w:after="0"/>
        <w:ind w:left="0"/>
        <w:jc w:val="left"/>
      </w:pPr>
      <w:r>
        <w:rPr>
          <w:rFonts w:ascii="Times New Roman"/>
          <w:b w:val="false"/>
          <w:i w:val="false"/>
          <w:color w:val="000000"/>
          <w:sz w:val="28"/>
        </w:rPr>
        <w:t>
      на получение исходных материалов (АПЗ, технические условия, выкопировка из проекта детальной планировки, вертикальные планировочные отметки, поперечные профили дорог и улиц, схема трасс наружных инженерных сетей) не более 17 (семнадцати) рабочих дней, за исключением случаев мотивированного отказа, когда срок не превышает 5 (пяти) рабочих дней со дня подачи заявления.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36 в редакции приказа Министра национальной экономики РК от 27.05.2016 </w:t>
      </w:r>
      <w:r>
        <w:rPr>
          <w:rFonts w:ascii="Times New Roman"/>
          <w:b w:val="false"/>
          <w:i w:val="false"/>
          <w:color w:val="000000"/>
          <w:sz w:val="28"/>
        </w:rPr>
        <w:t>№ 224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68" w:id="113"/>
    <w:p>
      <w:pPr>
        <w:spacing w:after="0"/>
        <w:ind w:left="0"/>
        <w:jc w:val="left"/>
      </w:pPr>
      <w:r>
        <w:rPr>
          <w:rFonts w:ascii="Times New Roman"/>
          <w:b w:val="false"/>
          <w:i w:val="false"/>
          <w:color w:val="000000"/>
          <w:sz w:val="28"/>
        </w:rPr>
        <w:t>
       37. В случае получения отказа заявитель после устранения замечаний структурного подразделения МИО, осуществляющего функции в сфере архитектуры и градостроительства, повторно подает заявление в Государственную корпорацию.</w:t>
      </w:r>
    </w:p>
    <w:bookmarkEnd w:id="113"/>
    <w:p>
      <w:pPr>
        <w:spacing w:after="0"/>
        <w:ind w:left="0"/>
        <w:jc w:val="left"/>
      </w:pPr>
      <w:r>
        <w:rPr>
          <w:rFonts w:ascii="Times New Roman"/>
          <w:b w:val="false"/>
          <w:i w:val="false"/>
          <w:color w:val="000000"/>
          <w:sz w:val="28"/>
        </w:rPr>
        <w:t>
      В таком случае повторный отказ по основаниям, которые могли, но не были указаны ранее, не допускается.</w:t>
      </w:r>
    </w:p>
    <w:bookmarkStart w:name="z69" w:id="114"/>
    <w:p>
      <w:pPr>
        <w:spacing w:after="0"/>
        <w:ind w:left="0"/>
        <w:jc w:val="left"/>
      </w:pPr>
      <w:r>
        <w:rPr>
          <w:rFonts w:ascii="Times New Roman"/>
          <w:b/>
          <w:i w:val="false"/>
          <w:color w:val="000000"/>
        </w:rPr>
        <w:t xml:space="preserve"> Параграф 3. Согласование эскиза (эскизного проекта)</w:t>
      </w:r>
      <w:r>
        <w:br/>
      </w:r>
      <w:r>
        <w:rPr>
          <w:rFonts w:ascii="Times New Roman"/>
          <w:b/>
          <w:i w:val="false"/>
          <w:color w:val="000000"/>
        </w:rPr>
        <w:t>на строительство</w:t>
      </w:r>
    </w:p>
    <w:bookmarkEnd w:id="114"/>
    <w:bookmarkStart w:name="z70" w:id="115"/>
    <w:p>
      <w:pPr>
        <w:spacing w:after="0"/>
        <w:ind w:left="0"/>
        <w:jc w:val="left"/>
      </w:pPr>
      <w:r>
        <w:rPr>
          <w:rFonts w:ascii="Times New Roman"/>
          <w:b w:val="false"/>
          <w:i w:val="false"/>
          <w:color w:val="000000"/>
          <w:sz w:val="28"/>
        </w:rPr>
        <w:t xml:space="preserve">
      38. После получения исходных материалов и разработки эскиза (эскизного проекта), заявитель осуществляет его согласование со структурным подразделением МИО, осуществляющим функции в сфере архитектуры и градостроительства, путем подачи заявления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115"/>
    <w:p>
      <w:pPr>
        <w:spacing w:after="0"/>
        <w:ind w:left="0"/>
        <w:jc w:val="left"/>
      </w:pPr>
      <w:r>
        <w:rPr>
          <w:rFonts w:ascii="Times New Roman"/>
          <w:b w:val="false"/>
          <w:i w:val="false"/>
          <w:color w:val="000000"/>
          <w:sz w:val="28"/>
        </w:rPr>
        <w:t>
      К заявлению прилагается:</w:t>
      </w:r>
    </w:p>
    <w:p>
      <w:pPr>
        <w:spacing w:after="0"/>
        <w:ind w:left="0"/>
        <w:jc w:val="left"/>
      </w:pPr>
      <w:r>
        <w:rPr>
          <w:rFonts w:ascii="Times New Roman"/>
          <w:b w:val="false"/>
          <w:i w:val="false"/>
          <w:color w:val="000000"/>
          <w:sz w:val="28"/>
        </w:rPr>
        <w:t>
      1) эскиз (эскизный проект);</w:t>
      </w:r>
    </w:p>
    <w:p>
      <w:pPr>
        <w:spacing w:after="0"/>
        <w:ind w:left="0"/>
        <w:jc w:val="left"/>
      </w:pPr>
      <w:r>
        <w:rPr>
          <w:rFonts w:ascii="Times New Roman"/>
          <w:b w:val="false"/>
          <w:i w:val="false"/>
          <w:color w:val="000000"/>
          <w:sz w:val="28"/>
        </w:rPr>
        <w:t xml:space="preserve">
      2) копия АПЗ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p>
      <w:pPr>
        <w:spacing w:after="0"/>
        <w:ind w:left="0"/>
        <w:jc w:val="left"/>
      </w:pPr>
      <w:r>
        <w:rPr>
          <w:rFonts w:ascii="Times New Roman"/>
          <w:b w:val="false"/>
          <w:i w:val="false"/>
          <w:color w:val="000000"/>
          <w:sz w:val="28"/>
        </w:rPr>
        <w:t>
      3) для физических лиц – копия документа, удостоверяющего личность.</w:t>
      </w:r>
    </w:p>
    <w:p>
      <w:pPr>
        <w:spacing w:after="0"/>
        <w:ind w:left="0"/>
        <w:jc w:val="left"/>
      </w:pPr>
      <w:r>
        <w:rPr>
          <w:rFonts w:ascii="Times New Roman"/>
          <w:b w:val="false"/>
          <w:i w:val="false"/>
          <w:color w:val="000000"/>
          <w:sz w:val="28"/>
        </w:rPr>
        <w:t>
      Если заявление подается уполномоченным представителем: юридического лица – по документу, подтверждающему полномочия; физического лица – по нотариально заверенной доверенности.</w:t>
      </w:r>
    </w:p>
    <w:p>
      <w:pPr>
        <w:spacing w:after="0"/>
        <w:ind w:left="0"/>
        <w:jc w:val="left"/>
      </w:pPr>
      <w:r>
        <w:rPr>
          <w:rFonts w:ascii="Times New Roman"/>
          <w:b w:val="false"/>
          <w:i w:val="false"/>
          <w:color w:val="000000"/>
          <w:sz w:val="28"/>
        </w:rPr>
        <w:t>
      Истребование документов, не предусмотренных настоящим пунктом не допускается.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39.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2" w:id="116"/>
    <w:p>
      <w:pPr>
        <w:spacing w:after="0"/>
        <w:ind w:left="0"/>
        <w:jc w:val="left"/>
      </w:pPr>
      <w:r>
        <w:rPr>
          <w:rFonts w:ascii="Times New Roman"/>
          <w:b w:val="false"/>
          <w:i w:val="false"/>
          <w:color w:val="000000"/>
          <w:sz w:val="28"/>
        </w:rPr>
        <w:t>
      40. Эскизы (эскизные проекты) в составе и содержании согласно приложению 5 к настоящим Правилам, рассматриваются и согласовываются структурным подразделением МИО, осуществляющим функции в сфере архитектуры и градостроительства.</w:t>
      </w:r>
    </w:p>
    <w:bookmarkEnd w:id="1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40 в редакции приказа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73" w:id="117"/>
    <w:p>
      <w:pPr>
        <w:spacing w:after="0"/>
        <w:ind w:left="0"/>
        <w:jc w:val="left"/>
      </w:pPr>
      <w:r>
        <w:rPr>
          <w:rFonts w:ascii="Times New Roman"/>
          <w:b w:val="false"/>
          <w:i w:val="false"/>
          <w:color w:val="000000"/>
          <w:sz w:val="28"/>
        </w:rPr>
        <w:t>
      41. Основаниями для отказа в согласовании эскиза (эскизного проекта) являются отклонения от комплекса требований к назначению, основным параметрам, размещению объекта на конкретном земельном участке и цветовому решению в соответствии с архитектурно-художественной колористикой застройки улиц, кварталов и жилых массивов.</w:t>
      </w:r>
    </w:p>
    <w:bookmarkEnd w:id="117"/>
    <w:bookmarkStart w:name="z74" w:id="118"/>
    <w:p>
      <w:pPr>
        <w:spacing w:after="0"/>
        <w:ind w:left="0"/>
        <w:jc w:val="left"/>
      </w:pPr>
      <w:r>
        <w:rPr>
          <w:rFonts w:ascii="Times New Roman"/>
          <w:b w:val="false"/>
          <w:i w:val="false"/>
          <w:color w:val="000000"/>
          <w:sz w:val="28"/>
        </w:rPr>
        <w:t>
      42. В случае отказа в согласовании эскиза (эскизного проекта) заявителю выдается мотивированный отказ с указанием причин и конкретными замечаниями для устранения.</w:t>
      </w:r>
    </w:p>
    <w:bookmarkEnd w:id="118"/>
    <w:p>
      <w:pPr>
        <w:spacing w:after="0"/>
        <w:ind w:left="0"/>
        <w:jc w:val="left"/>
      </w:pPr>
      <w:r>
        <w:rPr>
          <w:rFonts w:ascii="Times New Roman"/>
          <w:b w:val="false"/>
          <w:i w:val="false"/>
          <w:color w:val="000000"/>
          <w:sz w:val="28"/>
        </w:rPr>
        <w:t>
      Заявитель, после устранения замечаний повторно подает заявление.</w:t>
      </w:r>
    </w:p>
    <w:p>
      <w:pPr>
        <w:spacing w:after="0"/>
        <w:ind w:left="0"/>
        <w:jc w:val="left"/>
      </w:pPr>
      <w:r>
        <w:rPr>
          <w:rFonts w:ascii="Times New Roman"/>
          <w:b w:val="false"/>
          <w:i w:val="false"/>
          <w:color w:val="000000"/>
          <w:sz w:val="28"/>
        </w:rPr>
        <w:t>
      Последующий отказ не может быть дан по основаниям, которые могли, но не были указаны ранее.</w:t>
      </w:r>
    </w:p>
    <w:bookmarkStart w:name="z75" w:id="119"/>
    <w:p>
      <w:pPr>
        <w:spacing w:after="0"/>
        <w:ind w:left="0"/>
        <w:jc w:val="left"/>
      </w:pPr>
      <w:r>
        <w:rPr>
          <w:rFonts w:ascii="Times New Roman"/>
          <w:b w:val="false"/>
          <w:i w:val="false"/>
          <w:color w:val="000000"/>
          <w:sz w:val="28"/>
        </w:rPr>
        <w:t>
      43. Срок рассмотрения заявления и согласования эскиза (эскизного проекта) либо выдачи мотивированного отказа – 10 (десять) рабочих дней со дня подачи заявления.</w:t>
      </w:r>
    </w:p>
    <w:bookmarkEnd w:id="11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43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76" w:id="120"/>
    <w:p>
      <w:pPr>
        <w:spacing w:after="0"/>
        <w:ind w:left="0"/>
        <w:jc w:val="left"/>
      </w:pPr>
      <w:r>
        <w:rPr>
          <w:rFonts w:ascii="Times New Roman"/>
          <w:b w:val="false"/>
          <w:i w:val="false"/>
          <w:color w:val="000000"/>
          <w:sz w:val="28"/>
        </w:rPr>
        <w:t>
      44. После согласования эскиза (эскизного проекта) структурное подразделение МИО, осуществляющее функции в сфере архитектуры и градостроительства производит его регистрацию и внесение в базу данных, а также выдает заявителю согласованный эскиз (эскизный проект).</w:t>
      </w:r>
    </w:p>
    <w:bookmarkEnd w:id="120"/>
    <w:bookmarkStart w:name="z77" w:id="121"/>
    <w:p>
      <w:pPr>
        <w:spacing w:after="0"/>
        <w:ind w:left="0"/>
        <w:jc w:val="left"/>
      </w:pPr>
      <w:r>
        <w:rPr>
          <w:rFonts w:ascii="Times New Roman"/>
          <w:b/>
          <w:i w:val="false"/>
          <w:color w:val="000000"/>
        </w:rPr>
        <w:t xml:space="preserve"> Параграф 4. Особенности проектирования инженерных</w:t>
      </w:r>
      <w:r>
        <w:br/>
      </w:r>
      <w:r>
        <w:rPr>
          <w:rFonts w:ascii="Times New Roman"/>
          <w:b/>
          <w:i w:val="false"/>
          <w:color w:val="000000"/>
        </w:rPr>
        <w:t>сетей и сооружений на территории населенного пункта</w:t>
      </w:r>
    </w:p>
    <w:bookmarkEnd w:id="121"/>
    <w:bookmarkStart w:name="z78" w:id="122"/>
    <w:p>
      <w:pPr>
        <w:spacing w:after="0"/>
        <w:ind w:left="0"/>
        <w:jc w:val="left"/>
      </w:pPr>
      <w:r>
        <w:rPr>
          <w:rFonts w:ascii="Times New Roman"/>
          <w:b w:val="false"/>
          <w:i w:val="false"/>
          <w:color w:val="000000"/>
          <w:sz w:val="28"/>
        </w:rPr>
        <w:t>
      45. Проектирование разводящих и внутриплощадочных инженерных сетей, обеспечивающих функционирование объектов, а также внутренних сетей зданий и сооружений независимо от протяженности осуществляется по заказу застройщиков (заказчиков) в соответствии с техническими условиями поставщиков услуг по инженерному и коммунальному обеспечению и АПЗ, выданным структурным подразделением МИО, осуществляющим функции в сфере архитектуры и градостроительства.</w:t>
      </w:r>
    </w:p>
    <w:bookmarkEnd w:id="122"/>
    <w:bookmarkStart w:name="z79" w:id="123"/>
    <w:p>
      <w:pPr>
        <w:spacing w:after="0"/>
        <w:ind w:left="0"/>
        <w:jc w:val="left"/>
      </w:pPr>
      <w:r>
        <w:rPr>
          <w:rFonts w:ascii="Times New Roman"/>
          <w:b w:val="false"/>
          <w:i w:val="false"/>
          <w:color w:val="000000"/>
          <w:sz w:val="28"/>
        </w:rPr>
        <w:t>
      46. Проекты инженерных сетей и сооружений на всех стадиях и всех видах выполняются на полноценной и откорректированной топографической съемке (срок действия не более 1 (одного) года) в местной системе координат, в Балтийской системе высот.</w:t>
      </w:r>
    </w:p>
    <w:bookmarkEnd w:id="123"/>
    <w:bookmarkStart w:name="z80" w:id="124"/>
    <w:p>
      <w:pPr>
        <w:spacing w:after="0"/>
        <w:ind w:left="0"/>
        <w:jc w:val="left"/>
      </w:pPr>
      <w:r>
        <w:rPr>
          <w:rFonts w:ascii="Times New Roman"/>
          <w:b w:val="false"/>
          <w:i w:val="false"/>
          <w:color w:val="000000"/>
          <w:sz w:val="28"/>
        </w:rPr>
        <w:t>
      47. При разработке проектной документации, строительстве, эксплуатации и постутилизации магистральных коммуникаций, головных сооружений инженерной инфраструктуры, а также при проведении работ по инженерной подготовке территорий должны приниматься решения, учитывающие интересы смежных территорий и исключающие возможность воздействия опасных (вредных) явлений и процессов на территорию и проживающее население.</w:t>
      </w:r>
    </w:p>
    <w:bookmarkEnd w:id="124"/>
    <w:bookmarkStart w:name="z81" w:id="125"/>
    <w:p>
      <w:pPr>
        <w:spacing w:after="0"/>
        <w:ind w:left="0"/>
        <w:jc w:val="left"/>
      </w:pPr>
      <w:r>
        <w:rPr>
          <w:rFonts w:ascii="Times New Roman"/>
          <w:b w:val="false"/>
          <w:i w:val="false"/>
          <w:color w:val="000000"/>
          <w:sz w:val="28"/>
        </w:rPr>
        <w:t>
      48. Проекты наружных инженерных сетей и сооружений, разработанные в соответствии с выданными поставщиками услуг по инженерному и коммунальному обеспечению техническими условиями, не подлежат согласованию с поставщиками услуг по инженерному и коммунальному обеспечению.</w:t>
      </w:r>
    </w:p>
    <w:bookmarkEnd w:id="1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48 в редакции приказа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2" w:id="126"/>
    <w:p>
      <w:pPr>
        <w:spacing w:after="0"/>
        <w:ind w:left="0"/>
        <w:jc w:val="left"/>
      </w:pPr>
      <w:r>
        <w:rPr>
          <w:rFonts w:ascii="Times New Roman"/>
          <w:b w:val="false"/>
          <w:i w:val="false"/>
          <w:color w:val="000000"/>
          <w:sz w:val="28"/>
        </w:rPr>
        <w:t>
      49. Проектная документация (без сметной части) вносятся в базу данных государственного градостроительного кадастра путем представления экспертной организацией в течении 10 (десяти) рабочих дней после выдачи положительного заключения комплексной вневедомственной экспертизы, в структурное подразделение местного исполнительного органа, осуществляющее функции в сфере архитектуры и градостроительства.</w:t>
      </w:r>
    </w:p>
    <w:bookmarkEnd w:id="1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49 в редакции приказа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3" w:id="127"/>
    <w:p>
      <w:pPr>
        <w:spacing w:after="0"/>
        <w:ind w:left="0"/>
        <w:jc w:val="left"/>
      </w:pPr>
      <w:r>
        <w:rPr>
          <w:rFonts w:ascii="Times New Roman"/>
          <w:b/>
          <w:i w:val="false"/>
          <w:color w:val="000000"/>
        </w:rPr>
        <w:t xml:space="preserve"> Параграф 5. Порядок и сроки предоставления исходных материалов,</w:t>
      </w:r>
      <w:r>
        <w:br/>
      </w:r>
      <w:r>
        <w:rPr>
          <w:rFonts w:ascii="Times New Roman"/>
          <w:b/>
          <w:i w:val="false"/>
          <w:color w:val="000000"/>
        </w:rPr>
        <w:t>разрешительных документов и согласования эскиза (эскизного</w:t>
      </w:r>
      <w:r>
        <w:br/>
      </w:r>
      <w:r>
        <w:rPr>
          <w:rFonts w:ascii="Times New Roman"/>
          <w:b/>
          <w:i w:val="false"/>
          <w:color w:val="000000"/>
        </w:rPr>
        <w:t>проекта) при реконструкции, переоборудовании, перепланировке</w:t>
      </w:r>
    </w:p>
    <w:bookmarkEnd w:id="127"/>
    <w:bookmarkStart w:name="z84" w:id="128"/>
    <w:p>
      <w:pPr>
        <w:spacing w:after="0"/>
        <w:ind w:left="0"/>
        <w:jc w:val="left"/>
      </w:pPr>
      <w:r>
        <w:rPr>
          <w:rFonts w:ascii="Times New Roman"/>
          <w:b w:val="false"/>
          <w:i w:val="false"/>
          <w:color w:val="000000"/>
          <w:sz w:val="28"/>
        </w:rPr>
        <w:t xml:space="preserve">
      50. Заявление о предоставлении исходных материалов / архитектурно-планировочного задания и технических условий / исходных материалов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для получения Пакета 3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подается в адрес МИО посредством веб-портала "электронного правительства" или в Государственную корпорацию с приложением:</w:t>
      </w:r>
    </w:p>
    <w:bookmarkEnd w:id="128"/>
    <w:bookmarkStart w:name="z91" w:id="129"/>
    <w:p>
      <w:pPr>
        <w:spacing w:after="0"/>
        <w:ind w:left="0"/>
        <w:jc w:val="left"/>
      </w:pPr>
      <w:r>
        <w:rPr>
          <w:rFonts w:ascii="Times New Roman"/>
          <w:b w:val="false"/>
          <w:i w:val="false"/>
          <w:color w:val="000000"/>
          <w:sz w:val="28"/>
        </w:rPr>
        <w:t xml:space="preserve">
      1) письменного согласия не менее двух третей от общего числа собственников помещений (квартир) жилого дома или протокол собственников помещений (квартир) жилого дома в случаях, если изменения затрагивают общее имущество объекта кондоминиума; </w:t>
      </w:r>
    </w:p>
    <w:bookmarkEnd w:id="129"/>
    <w:bookmarkStart w:name="z92" w:id="130"/>
    <w:p>
      <w:pPr>
        <w:spacing w:after="0"/>
        <w:ind w:left="0"/>
        <w:jc w:val="left"/>
      </w:pPr>
      <w:r>
        <w:rPr>
          <w:rFonts w:ascii="Times New Roman"/>
          <w:b w:val="false"/>
          <w:i w:val="false"/>
          <w:color w:val="000000"/>
          <w:sz w:val="28"/>
        </w:rPr>
        <w:t>
      2) технического паспорта изменяемого помещения (при его наличии);</w:t>
      </w:r>
    </w:p>
    <w:bookmarkEnd w:id="130"/>
    <w:bookmarkStart w:name="z93" w:id="131"/>
    <w:p>
      <w:pPr>
        <w:spacing w:after="0"/>
        <w:ind w:left="0"/>
        <w:jc w:val="left"/>
      </w:pPr>
      <w:r>
        <w:rPr>
          <w:rFonts w:ascii="Times New Roman"/>
          <w:b w:val="false"/>
          <w:i w:val="false"/>
          <w:color w:val="000000"/>
          <w:sz w:val="28"/>
        </w:rPr>
        <w:t>
      3) опросного листа (при необходимости в дополнительном подключении к источникам инженерного и коммунального обеспечения и/или увеличении нагрузок);</w:t>
      </w:r>
    </w:p>
    <w:bookmarkEnd w:id="131"/>
    <w:bookmarkStart w:name="z94" w:id="132"/>
    <w:p>
      <w:pPr>
        <w:spacing w:after="0"/>
        <w:ind w:left="0"/>
        <w:jc w:val="left"/>
      </w:pPr>
      <w:r>
        <w:rPr>
          <w:rFonts w:ascii="Times New Roman"/>
          <w:b w:val="false"/>
          <w:i w:val="false"/>
          <w:color w:val="000000"/>
          <w:sz w:val="28"/>
        </w:rPr>
        <w:t>
      4) правоустанавливающего документа на земельный участок (если реконструкция предусматривает дополнительный отвод (прирезку) земельного участка) (в случае отсутствия регистрации в государственной базе данных "Регистр недвижимости");</w:t>
      </w:r>
    </w:p>
    <w:bookmarkEnd w:id="132"/>
    <w:bookmarkStart w:name="z95" w:id="133"/>
    <w:p>
      <w:pPr>
        <w:spacing w:after="0"/>
        <w:ind w:left="0"/>
        <w:jc w:val="left"/>
      </w:pPr>
      <w:r>
        <w:rPr>
          <w:rFonts w:ascii="Times New Roman"/>
          <w:b w:val="false"/>
          <w:i w:val="false"/>
          <w:color w:val="000000"/>
          <w:sz w:val="28"/>
        </w:rPr>
        <w:t>
      5) документа, удостоверяющего личность (для идентификации личности);</w:t>
      </w:r>
    </w:p>
    <w:bookmarkEnd w:id="133"/>
    <w:bookmarkStart w:name="z96" w:id="134"/>
    <w:p>
      <w:pPr>
        <w:spacing w:after="0"/>
        <w:ind w:left="0"/>
        <w:jc w:val="left"/>
      </w:pPr>
      <w:r>
        <w:rPr>
          <w:rFonts w:ascii="Times New Roman"/>
          <w:b w:val="false"/>
          <w:i w:val="false"/>
          <w:color w:val="000000"/>
          <w:sz w:val="28"/>
        </w:rPr>
        <w:t xml:space="preserve">
      6) технического проекта (состав и содержание изложены в </w:t>
      </w:r>
      <w:r>
        <w:rPr>
          <w:rFonts w:ascii="Times New Roman"/>
          <w:b w:val="false"/>
          <w:i w:val="false"/>
          <w:color w:val="000000"/>
          <w:sz w:val="28"/>
        </w:rPr>
        <w:t>приложении 5</w:t>
      </w:r>
      <w:r>
        <w:rPr>
          <w:rFonts w:ascii="Times New Roman"/>
          <w:b w:val="false"/>
          <w:i w:val="false"/>
          <w:color w:val="000000"/>
          <w:sz w:val="28"/>
        </w:rPr>
        <w:t xml:space="preserve"> к настоящим Правилам);</w:t>
      </w:r>
    </w:p>
    <w:bookmarkEnd w:id="134"/>
    <w:bookmarkStart w:name="z97" w:id="135"/>
    <w:p>
      <w:pPr>
        <w:spacing w:after="0"/>
        <w:ind w:left="0"/>
        <w:jc w:val="left"/>
      </w:pPr>
      <w:r>
        <w:rPr>
          <w:rFonts w:ascii="Times New Roman"/>
          <w:b w:val="false"/>
          <w:i w:val="false"/>
          <w:color w:val="000000"/>
          <w:sz w:val="28"/>
        </w:rPr>
        <w:t>
      7) в случаях если в техническом проекте проектировщиком указано, что планируемые реконструкция (перепланировка, переоборудование) помещений (частей жилого дома) или перенос границ помещений затрагивают интересы собственников смежных помещений (частей дома) дополнительно прилагается нотариально засвидетельствованное письменное согласие собственников помещений (частей дома), смежных с изменяемыми помещениями (частями дома), в случае, если планируемые реконструкции (перепланировки, переоборудование) помещений (частей жилого дома) или перенос границ помещений затрагивают их интересы.</w:t>
      </w:r>
    </w:p>
    <w:bookmarkEnd w:id="135"/>
    <w:bookmarkStart w:name="z98" w:id="136"/>
    <w:p>
      <w:pPr>
        <w:spacing w:after="0"/>
        <w:ind w:left="0"/>
        <w:jc w:val="left"/>
      </w:pPr>
      <w:r>
        <w:rPr>
          <w:rFonts w:ascii="Times New Roman"/>
          <w:b w:val="false"/>
          <w:i w:val="false"/>
          <w:color w:val="000000"/>
          <w:sz w:val="28"/>
        </w:rPr>
        <w:t>
      Если заявление подается уполномоченным представителем: юридического лица – по документу, подтверждающему полномочия; физического лица – по нотариально заверенной доверенности.</w:t>
      </w:r>
    </w:p>
    <w:bookmarkEnd w:id="136"/>
    <w:p>
      <w:pPr>
        <w:spacing w:after="0"/>
        <w:ind w:left="0"/>
        <w:jc w:val="left"/>
      </w:pPr>
      <w:r>
        <w:rPr>
          <w:rFonts w:ascii="Times New Roman"/>
          <w:b w:val="false"/>
          <w:i w:val="false"/>
          <w:color w:val="000000"/>
          <w:sz w:val="28"/>
        </w:rPr>
        <w:t>
      Интересы собственников других помещений (частей дома), смежных с изменяемыми помещениями (частями дома), учитываются в случае, если планируемые реконструкции (перепланировка, переоборудование) помещений (частей жилого дома) или перенос границ помещений затрагивают совместную границу с изменяемым помещением (частью жилого дома), а также в случаях ухудшения санитарных, экологических, противопожарных условий проживания. Отказ собственников других помещений (частей дома), смежных с изменяемыми помещениями (частями дома) в иных случаях не допускается.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50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51. Исключен приказом Министра по инвестициям и развитию РК от 26.02.2018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6" w:id="137"/>
    <w:p>
      <w:pPr>
        <w:spacing w:after="0"/>
        <w:ind w:left="0"/>
        <w:jc w:val="left"/>
      </w:pPr>
      <w:r>
        <w:rPr>
          <w:rFonts w:ascii="Times New Roman"/>
          <w:b w:val="false"/>
          <w:i w:val="false"/>
          <w:color w:val="000000"/>
          <w:sz w:val="28"/>
        </w:rPr>
        <w:t xml:space="preserve">
      52. Структурное подразделение МИО, осуществляющее функции в сфере архитектуры и градостроительства рассматривает приложенные документы на соответствие планируемого строительства утвержденному генеральному плану, проекту детальной планировки или схеме развития и застройки населенных пунктов. </w:t>
      </w:r>
    </w:p>
    <w:bookmarkEnd w:id="137"/>
    <w:bookmarkStart w:name="z103" w:id="138"/>
    <w:p>
      <w:pPr>
        <w:spacing w:after="0"/>
        <w:ind w:left="0"/>
        <w:jc w:val="left"/>
      </w:pPr>
      <w:r>
        <w:rPr>
          <w:rFonts w:ascii="Times New Roman"/>
          <w:b w:val="false"/>
          <w:i w:val="false"/>
          <w:color w:val="000000"/>
          <w:sz w:val="28"/>
        </w:rPr>
        <w:t xml:space="preserve">
      В случае соответствия планируемого строительства утвержденному генеральному плану, проекту детальной планировки или схемы развития и застройки населенных пунктов, подготавливает решение на реконструкцию (перепланировку,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 АПЗ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138"/>
    <w:bookmarkStart w:name="z104" w:id="139"/>
    <w:p>
      <w:pPr>
        <w:spacing w:after="0"/>
        <w:ind w:left="0"/>
        <w:jc w:val="left"/>
      </w:pPr>
      <w:r>
        <w:rPr>
          <w:rFonts w:ascii="Times New Roman"/>
          <w:b w:val="false"/>
          <w:i w:val="false"/>
          <w:color w:val="000000"/>
          <w:sz w:val="28"/>
        </w:rPr>
        <w:t>
      При подаче заявителем опросного листа структурное подразделение МИО, осуществляющее функции в сфере архитектуры и градостроительства направляет его поставщикам услуг по инженерному и коммунальному обеспечению для получения технических условий с предварительной схемой трасс наружных инженерных сетей.</w:t>
      </w:r>
    </w:p>
    <w:bookmarkEnd w:id="139"/>
    <w:bookmarkStart w:name="z105" w:id="140"/>
    <w:p>
      <w:pPr>
        <w:spacing w:after="0"/>
        <w:ind w:left="0"/>
        <w:jc w:val="left"/>
      </w:pPr>
      <w:r>
        <w:rPr>
          <w:rFonts w:ascii="Times New Roman"/>
          <w:b w:val="false"/>
          <w:i w:val="false"/>
          <w:color w:val="000000"/>
          <w:sz w:val="28"/>
        </w:rPr>
        <w:t>
      Поставщики услуг по инженерному и коммунальному обеспечению со дня получения опросного листа и ситуационной схемы подготавливают и направляют в структурное подразделение МИО, осуществляющее функции в сфере архитектуры и градостроительства технические условия с предварительной схемой трасс наружных инженерных сетей в срок:</w:t>
      </w:r>
    </w:p>
    <w:bookmarkEnd w:id="140"/>
    <w:bookmarkStart w:name="z106" w:id="141"/>
    <w:p>
      <w:pPr>
        <w:spacing w:after="0"/>
        <w:ind w:left="0"/>
        <w:jc w:val="left"/>
      </w:pPr>
      <w:r>
        <w:rPr>
          <w:rFonts w:ascii="Times New Roman"/>
          <w:b w:val="false"/>
          <w:i w:val="false"/>
          <w:color w:val="000000"/>
          <w:sz w:val="28"/>
        </w:rPr>
        <w:t>
      2 (двух) рабочих дней для технически и (или) технологически несложных объектов;</w:t>
      </w:r>
    </w:p>
    <w:bookmarkEnd w:id="141"/>
    <w:bookmarkStart w:name="z107" w:id="142"/>
    <w:p>
      <w:pPr>
        <w:spacing w:after="0"/>
        <w:ind w:left="0"/>
        <w:jc w:val="left"/>
      </w:pPr>
      <w:r>
        <w:rPr>
          <w:rFonts w:ascii="Times New Roman"/>
          <w:b w:val="false"/>
          <w:i w:val="false"/>
          <w:color w:val="000000"/>
          <w:sz w:val="28"/>
        </w:rPr>
        <w:t>
      5 (пяти) рабочих дней для технически и (или) технологически сложных объектов;</w:t>
      </w:r>
    </w:p>
    <w:bookmarkEnd w:id="142"/>
    <w:bookmarkStart w:name="z108" w:id="143"/>
    <w:p>
      <w:pPr>
        <w:spacing w:after="0"/>
        <w:ind w:left="0"/>
        <w:jc w:val="left"/>
      </w:pPr>
      <w:r>
        <w:rPr>
          <w:rFonts w:ascii="Times New Roman"/>
          <w:b w:val="false"/>
          <w:i w:val="false"/>
          <w:color w:val="000000"/>
          <w:sz w:val="28"/>
        </w:rPr>
        <w:t>
      2 (два) рабочих дня для мотивированного отказа в выдачи технических условий с предварительной схемой трасс наружных инженерных сетей.</w:t>
      </w:r>
    </w:p>
    <w:bookmarkEnd w:id="143"/>
    <w:bookmarkStart w:name="z109" w:id="144"/>
    <w:p>
      <w:pPr>
        <w:spacing w:after="0"/>
        <w:ind w:left="0"/>
        <w:jc w:val="left"/>
      </w:pPr>
      <w:r>
        <w:rPr>
          <w:rFonts w:ascii="Times New Roman"/>
          <w:b w:val="false"/>
          <w:i w:val="false"/>
          <w:color w:val="000000"/>
          <w:sz w:val="28"/>
        </w:rPr>
        <w:t>
      Отказ в выдаче технических условий поставщиком услуг по инженерному и коммунальному обеспечению допускается в случаях:</w:t>
      </w:r>
    </w:p>
    <w:bookmarkEnd w:id="144"/>
    <w:bookmarkStart w:name="z110" w:id="145"/>
    <w:p>
      <w:pPr>
        <w:spacing w:after="0"/>
        <w:ind w:left="0"/>
        <w:jc w:val="left"/>
      </w:pPr>
      <w:r>
        <w:rPr>
          <w:rFonts w:ascii="Times New Roman"/>
          <w:b w:val="false"/>
          <w:i w:val="false"/>
          <w:color w:val="000000"/>
          <w:sz w:val="28"/>
        </w:rPr>
        <w:t>
      1) отсутствия свободной технической мощности, необходимой для предоставления требуемого объема услуг;</w:t>
      </w:r>
    </w:p>
    <w:bookmarkEnd w:id="145"/>
    <w:bookmarkStart w:name="z111" w:id="146"/>
    <w:p>
      <w:pPr>
        <w:spacing w:after="0"/>
        <w:ind w:left="0"/>
        <w:jc w:val="left"/>
      </w:pPr>
      <w:r>
        <w:rPr>
          <w:rFonts w:ascii="Times New Roman"/>
          <w:b w:val="false"/>
          <w:i w:val="false"/>
          <w:color w:val="000000"/>
          <w:sz w:val="28"/>
        </w:rPr>
        <w:t>
      2) отсутствия сетей или иного имущества, необходимого для предоставления услуги.</w:t>
      </w:r>
    </w:p>
    <w:bookmarkEnd w:id="146"/>
    <w:bookmarkStart w:name="z112" w:id="147"/>
    <w:p>
      <w:pPr>
        <w:spacing w:after="0"/>
        <w:ind w:left="0"/>
        <w:jc w:val="left"/>
      </w:pPr>
      <w:r>
        <w:rPr>
          <w:rFonts w:ascii="Times New Roman"/>
          <w:b w:val="false"/>
          <w:i w:val="false"/>
          <w:color w:val="000000"/>
          <w:sz w:val="28"/>
        </w:rPr>
        <w:t xml:space="preserve">
      В случае отказа в выдаче технических условий поставщиком услуг по инженерному и коммунальному обеспечению к решению об отказе в выдаче технических условий прилагает мотивированное обоснование дефицита свободной технической мощности услуги с его расчетом, отсутствия сетей или иного имущества, необходимого для предоставления услуги. </w:t>
      </w:r>
    </w:p>
    <w:bookmarkEnd w:id="147"/>
    <w:p>
      <w:pPr>
        <w:spacing w:after="0"/>
        <w:ind w:left="0"/>
        <w:jc w:val="left"/>
      </w:pPr>
      <w:r>
        <w:rPr>
          <w:rFonts w:ascii="Times New Roman"/>
          <w:b w:val="false"/>
          <w:i w:val="false"/>
          <w:color w:val="000000"/>
          <w:sz w:val="28"/>
        </w:rPr>
        <w:t>
      Структурное подразделение МИО, осуществляющее функции в сфере архитектуры и градостроительства на основании представленных поставщиками услуг по инженерному и коммунальному обеспечению технических условий и предварительной схемы трасс наружных инженерных сетей подготавливает схему трасс наружных инженерных сетей.</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52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87" w:id="148"/>
    <w:p>
      <w:pPr>
        <w:spacing w:after="0"/>
        <w:ind w:left="0"/>
        <w:jc w:val="left"/>
      </w:pPr>
      <w:r>
        <w:rPr>
          <w:rFonts w:ascii="Times New Roman"/>
          <w:b w:val="false"/>
          <w:i w:val="false"/>
          <w:color w:val="000000"/>
          <w:sz w:val="28"/>
        </w:rPr>
        <w:t>
      53. Срок рассмотрения заявления – 15 (пятнадцать) рабочих дней.</w:t>
      </w:r>
    </w:p>
    <w:bookmarkEnd w:id="148"/>
    <w:bookmarkStart w:name="z115" w:id="149"/>
    <w:p>
      <w:pPr>
        <w:spacing w:after="0"/>
        <w:ind w:left="0"/>
        <w:jc w:val="left"/>
      </w:pPr>
      <w:r>
        <w:rPr>
          <w:rFonts w:ascii="Times New Roman"/>
          <w:b w:val="false"/>
          <w:i w:val="false"/>
          <w:color w:val="000000"/>
          <w:sz w:val="28"/>
        </w:rPr>
        <w:t>
      Мотивированного отказа – 5 (пять) рабочих дней.</w:t>
      </w:r>
    </w:p>
    <w:bookmarkEnd w:id="149"/>
    <w:bookmarkStart w:name="z116" w:id="150"/>
    <w:p>
      <w:pPr>
        <w:spacing w:after="0"/>
        <w:ind w:left="0"/>
        <w:jc w:val="left"/>
      </w:pPr>
      <w:r>
        <w:rPr>
          <w:rFonts w:ascii="Times New Roman"/>
          <w:b w:val="false"/>
          <w:i w:val="false"/>
          <w:color w:val="000000"/>
          <w:sz w:val="28"/>
        </w:rPr>
        <w:t>
      В мотивированном отказе указываются причины и конкретные замечания для устранения.</w:t>
      </w:r>
    </w:p>
    <w:bookmarkEnd w:id="150"/>
    <w:bookmarkStart w:name="z117" w:id="151"/>
    <w:p>
      <w:pPr>
        <w:spacing w:after="0"/>
        <w:ind w:left="0"/>
        <w:jc w:val="left"/>
      </w:pPr>
      <w:r>
        <w:rPr>
          <w:rFonts w:ascii="Times New Roman"/>
          <w:b w:val="false"/>
          <w:i w:val="false"/>
          <w:color w:val="000000"/>
          <w:sz w:val="28"/>
        </w:rPr>
        <w:t>
      Основаниями для отказа являются:</w:t>
      </w:r>
    </w:p>
    <w:bookmarkEnd w:id="151"/>
    <w:bookmarkStart w:name="z118" w:id="152"/>
    <w:p>
      <w:pPr>
        <w:spacing w:after="0"/>
        <w:ind w:left="0"/>
        <w:jc w:val="left"/>
      </w:pPr>
      <w:r>
        <w:rPr>
          <w:rFonts w:ascii="Times New Roman"/>
          <w:b w:val="false"/>
          <w:i w:val="false"/>
          <w:color w:val="000000"/>
          <w:sz w:val="28"/>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152"/>
    <w:p>
      <w:pPr>
        <w:spacing w:after="0"/>
        <w:ind w:left="0"/>
        <w:jc w:val="left"/>
      </w:pPr>
      <w:r>
        <w:rPr>
          <w:rFonts w:ascii="Times New Roman"/>
          <w:b w:val="false"/>
          <w:i w:val="false"/>
          <w:color w:val="000000"/>
          <w:sz w:val="28"/>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настоящими Правилами.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53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p>
      <w:pPr>
        <w:spacing w:after="0"/>
        <w:ind w:left="0"/>
        <w:jc w:val="left"/>
      </w:pPr>
      <w:r>
        <w:rPr>
          <w:rFonts w:ascii="Times New Roman"/>
          <w:b w:val="false"/>
          <w:i w:val="false"/>
          <w:color w:val="000000"/>
          <w:sz w:val="28"/>
        </w:rPr>
        <w:t>
      53-1. При повторном обращении на один и тот же проект реконструкции (перепланировки, переоборудования) выдаются ранее предоставленные исходные материалы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53-1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53" w:id="153"/>
    <w:p>
      <w:pPr>
        <w:spacing w:after="0"/>
        <w:ind w:left="0"/>
        <w:jc w:val="left"/>
      </w:pPr>
      <w:r>
        <w:rPr>
          <w:rFonts w:ascii="Times New Roman"/>
          <w:b w:val="false"/>
          <w:i w:val="false"/>
          <w:color w:val="000000"/>
          <w:sz w:val="28"/>
        </w:rPr>
        <w:t xml:space="preserve">
      53-2. Нарушения норм и требований (условий, правил, ограничений), установленных </w:t>
      </w:r>
      <w:r>
        <w:rPr>
          <w:rFonts w:ascii="Times New Roman"/>
          <w:b w:val="false"/>
          <w:i w:val="false"/>
          <w:color w:val="000000"/>
          <w:sz w:val="28"/>
        </w:rPr>
        <w:t>статьей 17</w:t>
      </w:r>
      <w:r>
        <w:rPr>
          <w:rFonts w:ascii="Times New Roman"/>
          <w:b w:val="false"/>
          <w:i w:val="false"/>
          <w:color w:val="000000"/>
          <w:sz w:val="28"/>
        </w:rPr>
        <w:t xml:space="preserve"> Закона, допущенные ее субъектами, влекут ответственность, предусмотренную законами Республики Казахстан.</w:t>
      </w:r>
    </w:p>
    <w:bookmarkEnd w:id="153"/>
    <w:p>
      <w:pPr>
        <w:spacing w:after="0"/>
        <w:ind w:left="0"/>
        <w:jc w:val="left"/>
      </w:pPr>
      <w:r>
        <w:rPr>
          <w:rFonts w:ascii="Times New Roman"/>
          <w:b w:val="false"/>
          <w:i w:val="false"/>
          <w:color w:val="000000"/>
          <w:sz w:val="28"/>
        </w:rPr>
        <w:t>
      В случае выявления нарушения структурное подразделение МИО, осуществляющее функции в сфере архитектуры и градостроительства направляет уведомление в органы государственного-архитектурного контроля и надзора о нарушении субъектом норм законодательства Республики Казахстан и информирует об этом заявителя.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53-2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54" w:id="154"/>
    <w:p>
      <w:pPr>
        <w:spacing w:after="0"/>
        <w:ind w:left="0"/>
        <w:jc w:val="left"/>
      </w:pPr>
      <w:r>
        <w:rPr>
          <w:rFonts w:ascii="Times New Roman"/>
          <w:b w:val="false"/>
          <w:i w:val="false"/>
          <w:color w:val="000000"/>
          <w:sz w:val="28"/>
        </w:rPr>
        <w:t>
      53-3. Технический проект выполненный лицами, имеющими лицензии должен предусматривать комплекс требований к назначению помещений (отдельных частей) существующих зданий и сооружений, а также требований государственных нормативов в области архитектуры, градостроительства и строительства.</w:t>
      </w:r>
    </w:p>
    <w:bookmarkEnd w:id="1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53-3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88" w:id="155"/>
    <w:p>
      <w:pPr>
        <w:spacing w:after="0"/>
        <w:ind w:left="0"/>
        <w:jc w:val="left"/>
      </w:pPr>
      <w:r>
        <w:rPr>
          <w:rFonts w:ascii="Times New Roman"/>
          <w:b w:val="false"/>
          <w:i w:val="false"/>
          <w:color w:val="000000"/>
          <w:sz w:val="28"/>
        </w:rPr>
        <w:t>
      54. Структурное подразделение МИО, осуществляющее функции в сфере архитектуры и градостроительства подготовленные документы направляет в Государственную корпорацию либо посредством веб-портала "электронного правительства для выдачи заявителю".</w:t>
      </w:r>
    </w:p>
    <w:bookmarkEnd w:id="1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54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89" w:id="156"/>
    <w:p>
      <w:pPr>
        <w:spacing w:after="0"/>
        <w:ind w:left="0"/>
        <w:jc w:val="left"/>
      </w:pPr>
      <w:r>
        <w:rPr>
          <w:rFonts w:ascii="Times New Roman"/>
          <w:b w:val="false"/>
          <w:i w:val="false"/>
          <w:color w:val="000000"/>
          <w:sz w:val="28"/>
        </w:rPr>
        <w:t>
      55. Государственная корпорация выдает заявителю следующие документы:</w:t>
      </w:r>
    </w:p>
    <w:bookmarkEnd w:id="156"/>
    <w:bookmarkStart w:name="z128" w:id="157"/>
    <w:p>
      <w:pPr>
        <w:spacing w:after="0"/>
        <w:ind w:left="0"/>
        <w:jc w:val="left"/>
      </w:pPr>
      <w:r>
        <w:rPr>
          <w:rFonts w:ascii="Times New Roman"/>
          <w:b w:val="false"/>
          <w:i w:val="false"/>
          <w:color w:val="000000"/>
          <w:sz w:val="28"/>
        </w:rPr>
        <w:t>
      1) решение МИО о реконструкции (перепланировке, переоборудовании)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w:t>
      </w:r>
    </w:p>
    <w:bookmarkEnd w:id="157"/>
    <w:bookmarkStart w:name="z129" w:id="158"/>
    <w:p>
      <w:pPr>
        <w:spacing w:after="0"/>
        <w:ind w:left="0"/>
        <w:jc w:val="left"/>
      </w:pPr>
      <w:r>
        <w:rPr>
          <w:rFonts w:ascii="Times New Roman"/>
          <w:b w:val="false"/>
          <w:i w:val="false"/>
          <w:color w:val="000000"/>
          <w:sz w:val="28"/>
        </w:rPr>
        <w:t xml:space="preserve">
      2) АПЗ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158"/>
    <w:p>
      <w:pPr>
        <w:spacing w:after="0"/>
        <w:ind w:left="0"/>
        <w:jc w:val="left"/>
      </w:pPr>
      <w:r>
        <w:rPr>
          <w:rFonts w:ascii="Times New Roman"/>
          <w:b w:val="false"/>
          <w:i w:val="false"/>
          <w:color w:val="000000"/>
          <w:sz w:val="28"/>
        </w:rPr>
        <w:t>
      3) технические условия и схемы трасс наружных инженерных сетей (при подаче заявителем опросного листа).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55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56.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57.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58.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59.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60.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61.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62.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7" w:id="159"/>
    <w:p>
      <w:pPr>
        <w:spacing w:after="0"/>
        <w:ind w:left="0"/>
        <w:jc w:val="left"/>
      </w:pPr>
      <w:r>
        <w:rPr>
          <w:rFonts w:ascii="Times New Roman"/>
          <w:b w:val="false"/>
          <w:i w:val="false"/>
          <w:color w:val="000000"/>
          <w:sz w:val="28"/>
        </w:rPr>
        <w:t>
      63. По проектам реконструкции (переоборудования, перепланировки), за исключением случаев, когда не затрагиваются несущие конструкции, разрабатывается проектная (проектно-сметная) документация, которая подлежит обязательной экспертизе.</w:t>
      </w:r>
    </w:p>
    <w:bookmarkEnd w:id="159"/>
    <w:p>
      <w:pPr>
        <w:spacing w:after="0"/>
        <w:ind w:left="0"/>
        <w:jc w:val="left"/>
      </w:pPr>
      <w:r>
        <w:rPr>
          <w:rFonts w:ascii="Times New Roman"/>
          <w:b w:val="false"/>
          <w:i w:val="false"/>
          <w:color w:val="000000"/>
          <w:sz w:val="28"/>
        </w:rPr>
        <w:t>
      В указанных случаях строительно-монтажные работы по реализации проекта осуществляются только после получения положительного заключения экспертизы.</w:t>
      </w:r>
    </w:p>
    <w:p>
      <w:pPr>
        <w:spacing w:after="0"/>
        <w:ind w:left="0"/>
        <w:jc w:val="left"/>
      </w:pPr>
      <w:r>
        <w:rPr>
          <w:rFonts w:ascii="Times New Roman"/>
          <w:b w:val="false"/>
          <w:i w:val="false"/>
          <w:color w:val="000000"/>
          <w:sz w:val="28"/>
        </w:rPr>
        <w:t>
      Перед разработкой проектной (проектно-сметной) документации заказчик с привлечением аттестованных экспертов осуществляет техническое обследование физического состояния, надежности и устойчивости конструкций существующего помещения, здания или сооружения.</w:t>
      </w:r>
    </w:p>
    <w:bookmarkStart w:name="z98" w:id="160"/>
    <w:p>
      <w:pPr>
        <w:spacing w:after="0"/>
        <w:ind w:left="0"/>
        <w:jc w:val="left"/>
      </w:pPr>
      <w:r>
        <w:rPr>
          <w:rFonts w:ascii="Times New Roman"/>
          <w:b/>
          <w:i w:val="false"/>
          <w:color w:val="000000"/>
        </w:rPr>
        <w:t xml:space="preserve"> Глава 4. Индивидуальное жилищное строительство</w:t>
      </w:r>
    </w:p>
    <w:bookmarkEnd w:id="160"/>
    <w:p>
      <w:pPr>
        <w:spacing w:after="0"/>
        <w:ind w:left="0"/>
        <w:jc w:val="left"/>
      </w:pPr>
      <w:r>
        <w:rPr>
          <w:rFonts w:ascii="Times New Roman"/>
          <w:b w:val="false"/>
          <w:i w:val="false"/>
          <w:color w:val="ff0000"/>
          <w:sz w:val="28"/>
        </w:rPr>
        <w:t xml:space="preserve">
      Сноска. Заголовок главы 4 в редакции приказа Министра по инвестициям и развитию РК от 09.10.2018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99" w:id="161"/>
    <w:p>
      <w:pPr>
        <w:spacing w:after="0"/>
        <w:ind w:left="0"/>
        <w:jc w:val="left"/>
      </w:pPr>
      <w:r>
        <w:rPr>
          <w:rFonts w:ascii="Times New Roman"/>
          <w:b w:val="false"/>
          <w:i w:val="false"/>
          <w:color w:val="000000"/>
          <w:sz w:val="28"/>
        </w:rPr>
        <w:t xml:space="preserve">
      64. Нормы предоставления земельного участка для индивидуального жилищного строительства (далее – ИЖС) устанавливаются в соответствии со </w:t>
      </w:r>
      <w:r>
        <w:rPr>
          <w:rFonts w:ascii="Times New Roman"/>
          <w:b w:val="false"/>
          <w:i w:val="false"/>
          <w:color w:val="000000"/>
          <w:sz w:val="28"/>
        </w:rPr>
        <w:t>статьей 50</w:t>
      </w:r>
      <w:r>
        <w:rPr>
          <w:rFonts w:ascii="Times New Roman"/>
          <w:b w:val="false"/>
          <w:i w:val="false"/>
          <w:color w:val="000000"/>
          <w:sz w:val="28"/>
        </w:rPr>
        <w:t xml:space="preserve"> Земельного кодекса Республики Казахстан.</w:t>
      </w:r>
    </w:p>
    <w:bookmarkEnd w:id="161"/>
    <w:bookmarkStart w:name="z100" w:id="162"/>
    <w:p>
      <w:pPr>
        <w:spacing w:after="0"/>
        <w:ind w:left="0"/>
        <w:jc w:val="left"/>
      </w:pPr>
      <w:r>
        <w:rPr>
          <w:rFonts w:ascii="Times New Roman"/>
          <w:b w:val="false"/>
          <w:i w:val="false"/>
          <w:color w:val="000000"/>
          <w:sz w:val="28"/>
        </w:rPr>
        <w:t xml:space="preserve">
      65. Площадки для отвода под ИЖС размещаются в соответствии с утвержденным генеральным планом населенного пункта, проектом детальной планировки и проектом застройки населенного пункта. </w:t>
      </w:r>
    </w:p>
    <w:bookmarkEnd w:id="162"/>
    <w:bookmarkStart w:name="z101" w:id="163"/>
    <w:p>
      <w:pPr>
        <w:spacing w:after="0"/>
        <w:ind w:left="0"/>
        <w:jc w:val="left"/>
      </w:pPr>
      <w:r>
        <w:rPr>
          <w:rFonts w:ascii="Times New Roman"/>
          <w:b w:val="false"/>
          <w:i w:val="false"/>
          <w:color w:val="000000"/>
          <w:sz w:val="28"/>
        </w:rPr>
        <w:t xml:space="preserve">
      66. Планировка и застройка территорий ИЖС производится в соответствии с </w:t>
      </w:r>
      <w:r>
        <w:rPr>
          <w:rFonts w:ascii="Times New Roman"/>
          <w:b w:val="false"/>
          <w:i w:val="false"/>
          <w:color w:val="000000"/>
          <w:sz w:val="28"/>
        </w:rPr>
        <w:t>Законом</w:t>
      </w:r>
      <w:r>
        <w:rPr>
          <w:rFonts w:ascii="Times New Roman"/>
          <w:b w:val="false"/>
          <w:i w:val="false"/>
          <w:color w:val="000000"/>
          <w:sz w:val="28"/>
        </w:rPr>
        <w:t>.</w:t>
      </w:r>
    </w:p>
    <w:bookmarkEnd w:id="163"/>
    <w:p>
      <w:pPr>
        <w:spacing w:after="0"/>
        <w:ind w:left="0"/>
        <w:jc w:val="left"/>
      </w:pPr>
      <w:r>
        <w:rPr>
          <w:rFonts w:ascii="Times New Roman"/>
          <w:b w:val="false"/>
          <w:i w:val="false"/>
          <w:color w:val="000000"/>
          <w:sz w:val="28"/>
        </w:rPr>
        <w:t>
      Проектирование и застройка районов и кварталов индивидуальной жилищной застройки осуществляется комплексно с размещением учреждений и предприятий обслуживания, обеспечением необходимой инженерно-транспортной инфраструктуры.</w:t>
      </w:r>
    </w:p>
    <w:bookmarkStart w:name="z102" w:id="164"/>
    <w:p>
      <w:pPr>
        <w:spacing w:after="0"/>
        <w:ind w:left="0"/>
        <w:jc w:val="left"/>
      </w:pPr>
      <w:r>
        <w:rPr>
          <w:rFonts w:ascii="Times New Roman"/>
          <w:b w:val="false"/>
          <w:i w:val="false"/>
          <w:color w:val="000000"/>
          <w:sz w:val="28"/>
        </w:rPr>
        <w:t>
      67. Проектирование и строительство индивидуальных жилых домов осуществляются в строгом соответствии с градостроительной документацией и государственным нормативам в области архитектуры, градостроительства и строительства.</w:t>
      </w:r>
    </w:p>
    <w:bookmarkEnd w:id="164"/>
    <w:bookmarkStart w:name="z103" w:id="165"/>
    <w:p>
      <w:pPr>
        <w:spacing w:after="0"/>
        <w:ind w:left="0"/>
        <w:jc w:val="left"/>
      </w:pPr>
      <w:r>
        <w:rPr>
          <w:rFonts w:ascii="Times New Roman"/>
          <w:b w:val="false"/>
          <w:i w:val="false"/>
          <w:color w:val="000000"/>
          <w:sz w:val="28"/>
        </w:rPr>
        <w:t>
      68. Строительство индивидуального жилого дома осуществляется в соответствии с эскизом (эскизным проектом), согласованным со структурным подразделением МИО, осуществляющим функции в сфере архитектуры и градостроительства, за исключением строительства индивидуальных жилых домов, расположенных в зонах повышенной сейсмической опасности или с иными особыми геологическими (гидрогеологическими) и геотехническими условиями, требующими специальных проектных решений и мероприятий при их реализации, выше двух этажей.</w:t>
      </w:r>
    </w:p>
    <w:bookmarkEnd w:id="165"/>
    <w:p>
      <w:pPr>
        <w:spacing w:after="0"/>
        <w:ind w:left="0"/>
        <w:jc w:val="left"/>
      </w:pPr>
      <w:r>
        <w:rPr>
          <w:rFonts w:ascii="Times New Roman"/>
          <w:b w:val="false"/>
          <w:i w:val="false"/>
          <w:color w:val="000000"/>
          <w:sz w:val="28"/>
        </w:rPr>
        <w:t>
      Строительство индивидуальных жилых домов выше двух этажей, расположенных в зонах повышенной сейсмической опасности или с иными особыми геологическими (гидрогеологическими) и геотехническими условиями осуществляется по проектной документации, которая подлежит обязательной экспертизе.</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68 в редакции приказа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04" w:id="166"/>
    <w:p>
      <w:pPr>
        <w:spacing w:after="0"/>
        <w:ind w:left="0"/>
        <w:jc w:val="left"/>
      </w:pPr>
      <w:r>
        <w:rPr>
          <w:rFonts w:ascii="Times New Roman"/>
          <w:b w:val="false"/>
          <w:i w:val="false"/>
          <w:color w:val="000000"/>
          <w:sz w:val="28"/>
        </w:rPr>
        <w:t>
      69. Размеры жилого дома и других строений, расположенных на закрепленном в установленном порядке земельном участке, определяются индивидуальным застройщиком самостоятельно при условии, что их внешние габариты (в том числе высота) обеспечивают установленные нормативные, санитарные, противопожарные и технические разрывы между этими строениями, а также строениями на смежных земельных участках.</w:t>
      </w:r>
    </w:p>
    <w:bookmarkEnd w:id="166"/>
    <w:bookmarkStart w:name="z105" w:id="167"/>
    <w:p>
      <w:pPr>
        <w:spacing w:after="0"/>
        <w:ind w:left="0"/>
        <w:jc w:val="left"/>
      </w:pPr>
      <w:r>
        <w:rPr>
          <w:rFonts w:ascii="Times New Roman"/>
          <w:b/>
          <w:i w:val="false"/>
          <w:color w:val="000000"/>
        </w:rPr>
        <w:t xml:space="preserve"> Глава 5. Строительство</w:t>
      </w:r>
    </w:p>
    <w:bookmarkEnd w:id="167"/>
    <w:p>
      <w:pPr>
        <w:spacing w:after="0"/>
        <w:ind w:left="0"/>
        <w:jc w:val="left"/>
      </w:pPr>
      <w:r>
        <w:rPr>
          <w:rFonts w:ascii="Times New Roman"/>
          <w:b w:val="false"/>
          <w:i w:val="false"/>
          <w:color w:val="ff0000"/>
          <w:sz w:val="28"/>
        </w:rPr>
        <w:t xml:space="preserve">
      Сноска. Заголовок главы 5 в редакции приказа Министра по инвестициям и развитию РК от 09.10.2018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106" w:id="168"/>
    <w:p>
      <w:pPr>
        <w:spacing w:after="0"/>
        <w:ind w:left="0"/>
        <w:jc w:val="left"/>
      </w:pPr>
      <w:r>
        <w:rPr>
          <w:rFonts w:ascii="Times New Roman"/>
          <w:b w:val="false"/>
          <w:i w:val="false"/>
          <w:color w:val="000000"/>
          <w:sz w:val="28"/>
        </w:rPr>
        <w:t xml:space="preserve">
      70. Строительство без утвержденной проектной (проектно-сметной) документации не допускается, если иное не предусмотрено </w:t>
      </w:r>
      <w:r>
        <w:rPr>
          <w:rFonts w:ascii="Times New Roman"/>
          <w:b w:val="false"/>
          <w:i w:val="false"/>
          <w:color w:val="000000"/>
          <w:sz w:val="28"/>
        </w:rPr>
        <w:t>Законом</w:t>
      </w:r>
      <w:r>
        <w:rPr>
          <w:rFonts w:ascii="Times New Roman"/>
          <w:b w:val="false"/>
          <w:i w:val="false"/>
          <w:color w:val="000000"/>
          <w:sz w:val="28"/>
        </w:rPr>
        <w:t>.</w:t>
      </w:r>
    </w:p>
    <w:bookmarkEnd w:id="168"/>
    <w:bookmarkStart w:name="z107" w:id="169"/>
    <w:p>
      <w:pPr>
        <w:spacing w:after="0"/>
        <w:ind w:left="0"/>
        <w:jc w:val="left"/>
      </w:pPr>
      <w:r>
        <w:rPr>
          <w:rFonts w:ascii="Times New Roman"/>
          <w:b w:val="false"/>
          <w:i w:val="false"/>
          <w:color w:val="000000"/>
          <w:sz w:val="28"/>
        </w:rPr>
        <w:t>
      71. До начала производства строительно-монтажных работ заказчик  уведомляет органы, осуществляющие государственный архитектурно-строительный контроль и надзор о начале производства строительно-монтажных работ.</w:t>
      </w:r>
    </w:p>
    <w:bookmarkEnd w:id="1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72. Исключен приказом Министра по инвестициям и развитию РК от 26.02.2018 </w:t>
      </w:r>
      <w:r>
        <w:rPr>
          <w:rFonts w:ascii="Times New Roman"/>
          <w:b w:val="false"/>
          <w:i w:val="false"/>
          <w:color w:val="00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09" w:id="170"/>
    <w:p>
      <w:pPr>
        <w:spacing w:after="0"/>
        <w:ind w:left="0"/>
        <w:jc w:val="left"/>
      </w:pPr>
      <w:r>
        <w:rPr>
          <w:rFonts w:ascii="Times New Roman"/>
          <w:b w:val="false"/>
          <w:i w:val="false"/>
          <w:color w:val="000000"/>
          <w:sz w:val="28"/>
        </w:rPr>
        <w:t xml:space="preserve">
      73. Строительство объектов, за исключением случаев, предусмотренных </w:t>
      </w:r>
      <w:r>
        <w:rPr>
          <w:rFonts w:ascii="Times New Roman"/>
          <w:b w:val="false"/>
          <w:i w:val="false"/>
          <w:color w:val="000000"/>
          <w:sz w:val="28"/>
        </w:rPr>
        <w:t>Законом</w:t>
      </w:r>
      <w:r>
        <w:rPr>
          <w:rFonts w:ascii="Times New Roman"/>
          <w:b w:val="false"/>
          <w:i w:val="false"/>
          <w:color w:val="000000"/>
          <w:sz w:val="28"/>
        </w:rPr>
        <w:t>, осуществляется:</w:t>
      </w:r>
    </w:p>
    <w:bookmarkEnd w:id="170"/>
    <w:p>
      <w:pPr>
        <w:spacing w:after="0"/>
        <w:ind w:left="0"/>
        <w:jc w:val="left"/>
      </w:pPr>
      <w:r>
        <w:rPr>
          <w:rFonts w:ascii="Times New Roman"/>
          <w:b w:val="false"/>
          <w:i w:val="false"/>
          <w:color w:val="000000"/>
          <w:sz w:val="28"/>
        </w:rPr>
        <w:t>
      с обязательным сопровождением авторского и технического надзоров;</w:t>
      </w:r>
    </w:p>
    <w:p>
      <w:pPr>
        <w:spacing w:after="0"/>
        <w:ind w:left="0"/>
        <w:jc w:val="left"/>
      </w:pPr>
      <w:r>
        <w:rPr>
          <w:rFonts w:ascii="Times New Roman"/>
          <w:b w:val="false"/>
          <w:i w:val="false"/>
          <w:color w:val="000000"/>
          <w:sz w:val="28"/>
        </w:rPr>
        <w:t>
      в соответствии с прошедшей в установленном порядке экспертизу проектной (проектно-сметной) документацией.</w:t>
      </w:r>
    </w:p>
    <w:bookmarkStart w:name="z110" w:id="171"/>
    <w:p>
      <w:pPr>
        <w:spacing w:after="0"/>
        <w:ind w:left="0"/>
        <w:jc w:val="left"/>
      </w:pPr>
      <w:r>
        <w:rPr>
          <w:rFonts w:ascii="Times New Roman"/>
          <w:b w:val="false"/>
          <w:i w:val="false"/>
          <w:color w:val="000000"/>
          <w:sz w:val="28"/>
        </w:rPr>
        <w:t xml:space="preserve">
      74. Контроль за соответствием выполняемых строительно-монтажных работ градостроительным регламентам, государственным нормативам в области архитектуры, градостроительства и строительства, за исключением случаев, предусмотренных </w:t>
      </w:r>
      <w:r>
        <w:rPr>
          <w:rFonts w:ascii="Times New Roman"/>
          <w:b w:val="false"/>
          <w:i w:val="false"/>
          <w:color w:val="000000"/>
          <w:sz w:val="28"/>
        </w:rPr>
        <w:t>пунктом 2</w:t>
      </w:r>
      <w:r>
        <w:rPr>
          <w:rFonts w:ascii="Times New Roman"/>
          <w:b w:val="false"/>
          <w:i w:val="false"/>
          <w:color w:val="000000"/>
          <w:sz w:val="28"/>
        </w:rPr>
        <w:t xml:space="preserve"> статьи 60 Закона, осуществляется органом государственного архитектурно-строительного контроля и надзора.</w:t>
      </w:r>
    </w:p>
    <w:bookmarkEnd w:id="171"/>
    <w:p>
      <w:pPr>
        <w:spacing w:after="0"/>
        <w:ind w:left="0"/>
        <w:jc w:val="left"/>
      </w:pPr>
      <w:r>
        <w:rPr>
          <w:rFonts w:ascii="Times New Roman"/>
          <w:b w:val="false"/>
          <w:i w:val="false"/>
          <w:color w:val="000000"/>
          <w:sz w:val="28"/>
        </w:rPr>
        <w:t>
      Контроль за соблюдением законодательства Республики Казахстан осуществляется в форме проверок и иных формах. Проверки проводятся в соответствии с Предпринимательским кодексом Республики Казахстан.</w:t>
      </w:r>
    </w:p>
    <w:bookmarkStart w:name="z111" w:id="172"/>
    <w:p>
      <w:pPr>
        <w:spacing w:after="0"/>
        <w:ind w:left="0"/>
        <w:jc w:val="left"/>
      </w:pPr>
      <w:r>
        <w:rPr>
          <w:rFonts w:ascii="Times New Roman"/>
          <w:b w:val="false"/>
          <w:i w:val="false"/>
          <w:color w:val="000000"/>
          <w:sz w:val="28"/>
        </w:rPr>
        <w:t>
      75. При осуществлении подготовительных работ на строительной площадке размещается вывеска с паспортом строительства, в котором отражаются информация о заказчиках, подрядчиках, авторах проекта, лицах, осуществляющих авторский надзор и технический надзор, сведения о производимых строительно-монтажных работах (в том числе о сроках начала и завершения строительства). Данное требование не распространяется на случаи строительства ИЖС.</w:t>
      </w:r>
    </w:p>
    <w:bookmarkEnd w:id="172"/>
    <w:bookmarkStart w:name="z112" w:id="173"/>
    <w:p>
      <w:pPr>
        <w:spacing w:after="0"/>
        <w:ind w:left="0"/>
        <w:jc w:val="left"/>
      </w:pPr>
      <w:r>
        <w:rPr>
          <w:rFonts w:ascii="Times New Roman"/>
          <w:b/>
          <w:i w:val="false"/>
          <w:color w:val="000000"/>
        </w:rPr>
        <w:t xml:space="preserve"> 6. Приемка объектов завершенного строительства</w:t>
      </w:r>
    </w:p>
    <w:bookmarkEnd w:id="173"/>
    <w:bookmarkStart w:name="z113" w:id="174"/>
    <w:p>
      <w:pPr>
        <w:spacing w:after="0"/>
        <w:ind w:left="0"/>
        <w:jc w:val="left"/>
      </w:pPr>
      <w:r>
        <w:rPr>
          <w:rFonts w:ascii="Times New Roman"/>
          <w:b w:val="false"/>
          <w:i w:val="false"/>
          <w:color w:val="000000"/>
          <w:sz w:val="28"/>
        </w:rPr>
        <w:t xml:space="preserve">
      76. Приемка построенных объектов регулируется Гражданским кодексом Республики Казахстан и </w:t>
      </w:r>
      <w:r>
        <w:rPr>
          <w:rFonts w:ascii="Times New Roman"/>
          <w:b w:val="false"/>
          <w:i w:val="false"/>
          <w:color w:val="000000"/>
          <w:sz w:val="28"/>
        </w:rPr>
        <w:t>Законом</w:t>
      </w:r>
      <w:r>
        <w:rPr>
          <w:rFonts w:ascii="Times New Roman"/>
          <w:b w:val="false"/>
          <w:i w:val="false"/>
          <w:color w:val="000000"/>
          <w:sz w:val="28"/>
        </w:rPr>
        <w:t>.</w:t>
      </w:r>
    </w:p>
    <w:bookmarkEnd w:id="174"/>
    <w:bookmarkStart w:name="z114" w:id="175"/>
    <w:p>
      <w:pPr>
        <w:spacing w:after="0"/>
        <w:ind w:left="0"/>
        <w:jc w:val="left"/>
      </w:pPr>
      <w:r>
        <w:rPr>
          <w:rFonts w:ascii="Times New Roman"/>
          <w:b w:val="false"/>
          <w:i w:val="false"/>
          <w:color w:val="000000"/>
          <w:sz w:val="28"/>
        </w:rPr>
        <w:t>
      77. Приемка и ввод в эксплуатацию построенного объекта производятся заказчиком при его полной готовности в соответствии с утвержденным проектом и при наличии декларации о соответствии, заключений о качестве строительно-монтажных работ и соответствии выполненных работ утвержденному проекту.</w:t>
      </w:r>
    </w:p>
    <w:bookmarkEnd w:id="175"/>
    <w:bookmarkStart w:name="z155" w:id="176"/>
    <w:p>
      <w:pPr>
        <w:spacing w:after="0"/>
        <w:ind w:left="0"/>
        <w:jc w:val="left"/>
      </w:pPr>
      <w:r>
        <w:rPr>
          <w:rFonts w:ascii="Times New Roman"/>
          <w:b w:val="false"/>
          <w:i w:val="false"/>
          <w:color w:val="000000"/>
          <w:sz w:val="28"/>
        </w:rPr>
        <w:t>
      77-1. При реконструкции (перепланировке, переоборудовании) помещений (отдельных частей) существующих зданий и сооружений не связанных с изменением несущих и ограждающих конструкций, инженерных систем и оборудования акт ввода построенного объекта в эксплуатацию собственником самостоятельно согласовывается с проектировщиком на соответствие разработанного ранее технического проекта.</w:t>
      </w:r>
    </w:p>
    <w:bookmarkEnd w:id="1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77-1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15" w:id="177"/>
    <w:p>
      <w:pPr>
        <w:spacing w:after="0"/>
        <w:ind w:left="0"/>
        <w:jc w:val="left"/>
      </w:pPr>
      <w:r>
        <w:rPr>
          <w:rFonts w:ascii="Times New Roman"/>
          <w:b w:val="false"/>
          <w:i w:val="false"/>
          <w:color w:val="000000"/>
          <w:sz w:val="28"/>
        </w:rPr>
        <w:t>
      78. Под полной готовностью понимается состояние построенных объектов (комплексов), в которых в соответствии с действующим законодательством и утвержденным проектом установлена входная дверь и оконные блоки (заполнение), завершены внутренние отделочные работы, стены и потолки оштукатурены и выравнены (без внутренних облицовочных, малярных, обойных работ), выполнена стяжка под укладку напольного покрытия (без устройства чистых полов), предусмотрена разводка электрокабелей и проводов, установлены внутриквартирные распределяющие автоматы (без электротехнических приборов бытового назначения, газовых или электрических кухонных плит), проведены водопроводные и канализационные трубы с запорной арматурой и заглушками до места установки приборов (без установки санитарно-технического оборудования и приборов), установлены</w:t>
      </w:r>
      <w:r>
        <w:rPr>
          <w:rFonts w:ascii="Times New Roman"/>
          <w:b w:val="false"/>
          <w:i w:val="false"/>
          <w:color w:val="000000"/>
          <w:sz w:val="28"/>
        </w:rPr>
        <w:t xml:space="preserve"> приборы учета</w:t>
      </w:r>
      <w:r>
        <w:rPr>
          <w:rFonts w:ascii="Times New Roman"/>
          <w:b w:val="false"/>
          <w:i w:val="false"/>
          <w:color w:val="000000"/>
          <w:sz w:val="28"/>
        </w:rPr>
        <w:t xml:space="preserve"> потребления коммунальных услуг (общедомовые и индивидуальные), отопительные приборы и подоконные доски, а также выполнены иные работы в объемах превышающих перечисленное, если иное предусмотрено договором или действующим законодательством.</w:t>
      </w:r>
    </w:p>
    <w:bookmarkEnd w:id="177"/>
    <w:p>
      <w:pPr>
        <w:spacing w:after="0"/>
        <w:ind w:left="0"/>
        <w:jc w:val="left"/>
      </w:pPr>
      <w:r>
        <w:rPr>
          <w:rFonts w:ascii="Times New Roman"/>
          <w:b w:val="false"/>
          <w:i w:val="false"/>
          <w:color w:val="000000"/>
          <w:sz w:val="28"/>
        </w:rPr>
        <w:t>
      При этом под полной готовностью жилых объектов, построенных с участием государственных инвестиций понимается состояние построенных объектов, в которых завершены внутренние отделочные (облицовочные, малярные, обойные) работы, обустроены чистые полы, установлены санитарно-техническое оборудование и приборы, электротехнические приборы бытового назначения, газовые или электрические кухонные плиты, приборы учета потребления коммунальных услуг (общедомовые и индивидуальные) и внутриквартирные дверные блоки.</w:t>
      </w:r>
    </w:p>
    <w:p>
      <w:pPr>
        <w:spacing w:after="0"/>
        <w:ind w:left="0"/>
        <w:jc w:val="left"/>
      </w:pPr>
      <w:r>
        <w:rPr>
          <w:rFonts w:ascii="Times New Roman"/>
          <w:b w:val="false"/>
          <w:i w:val="false"/>
          <w:color w:val="000000"/>
          <w:sz w:val="28"/>
        </w:rPr>
        <w:t>
      В случаях, если утвержденным проектом это предусмотрено, то к объектам полной готовности относятся общественные здания без внутренних облицовочных, малярных, обойных работ, устройства чистых полов, установки санитарно-технического оборудования и приборов, электротехнических приборов бытового назначения, газовых и электрических кухонных плит, внутриквартирных дверных блоков, впоследствии выполняемых с учетом возможностей и пожеланий покупателей.</w:t>
      </w:r>
    </w:p>
    <w:p>
      <w:pPr>
        <w:spacing w:after="0"/>
        <w:ind w:left="0"/>
        <w:jc w:val="left"/>
      </w:pPr>
      <w:r>
        <w:rPr>
          <w:rFonts w:ascii="Times New Roman"/>
          <w:b w:val="false"/>
          <w:i w:val="false"/>
          <w:color w:val="000000"/>
          <w:sz w:val="28"/>
        </w:rPr>
        <w:t>
      При этом наружные отделочные работы по объекту (комплексу), а также внутренние отделочные и монтажные работы в помещениях (частях здания) общего пользования выполняются в соответствии с данными требованиями в полном объеме.</w:t>
      </w:r>
    </w:p>
    <w:bookmarkStart w:name="z116" w:id="178"/>
    <w:p>
      <w:pPr>
        <w:spacing w:after="0"/>
        <w:ind w:left="0"/>
        <w:jc w:val="left"/>
      </w:pPr>
      <w:r>
        <w:rPr>
          <w:rFonts w:ascii="Times New Roman"/>
          <w:b w:val="false"/>
          <w:i w:val="false"/>
          <w:color w:val="000000"/>
          <w:sz w:val="28"/>
        </w:rPr>
        <w:t>
      79. Эксплуатация построенного объекта без утвержденного акта приемки объекта в эксплуатацию не допускается.</w:t>
      </w:r>
    </w:p>
    <w:bookmarkEnd w:id="178"/>
    <w:bookmarkStart w:name="z117" w:id="179"/>
    <w:p>
      <w:pPr>
        <w:spacing w:after="0"/>
        <w:ind w:left="0"/>
        <w:jc w:val="left"/>
      </w:pPr>
      <w:r>
        <w:rPr>
          <w:rFonts w:ascii="Times New Roman"/>
          <w:b w:val="false"/>
          <w:i w:val="false"/>
          <w:color w:val="000000"/>
          <w:sz w:val="28"/>
        </w:rPr>
        <w:t>
      80. Основанием для регистрации объекта в государственном органе, осуществляющем регистрацию прав на недвижимое имущество, является утвержденный акт приемки объекта в эксплуатацию, прошедший учет в структурном подразделении МИО, осуществляющем функции в сфере архитектуры и градостроительства.</w:t>
      </w:r>
    </w:p>
    <w:bookmarkEnd w:id="17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80 в редакции приказа Министра национальной экономики РК от 27.05.2016 </w:t>
      </w:r>
      <w:r>
        <w:rPr>
          <w:rFonts w:ascii="Times New Roman"/>
          <w:b w:val="false"/>
          <w:i w:val="false"/>
          <w:color w:val="000000"/>
          <w:sz w:val="28"/>
        </w:rPr>
        <w:t>№ 224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56" w:id="180"/>
    <w:p>
      <w:pPr>
        <w:spacing w:after="0"/>
        <w:ind w:left="0"/>
        <w:jc w:val="left"/>
      </w:pPr>
      <w:r>
        <w:rPr>
          <w:rFonts w:ascii="Times New Roman"/>
          <w:b w:val="false"/>
          <w:i w:val="false"/>
          <w:color w:val="000000"/>
          <w:sz w:val="28"/>
        </w:rPr>
        <w:t xml:space="preserve">
      80-1. Порядок ведения и учета актов приемки объекта регламентируется </w:t>
      </w:r>
      <w:r>
        <w:rPr>
          <w:rFonts w:ascii="Times New Roman"/>
          <w:b w:val="false"/>
          <w:i w:val="false"/>
          <w:color w:val="000000"/>
          <w:sz w:val="28"/>
        </w:rPr>
        <w:t>статьей 75-1</w:t>
      </w:r>
      <w:r>
        <w:rPr>
          <w:rFonts w:ascii="Times New Roman"/>
          <w:b w:val="false"/>
          <w:i w:val="false"/>
          <w:color w:val="000000"/>
          <w:sz w:val="28"/>
        </w:rPr>
        <w:t xml:space="preserve"> Закона.</w:t>
      </w:r>
    </w:p>
    <w:bookmarkEnd w:id="180"/>
    <w:bookmarkStart w:name="z157" w:id="181"/>
    <w:p>
      <w:pPr>
        <w:spacing w:after="0"/>
        <w:ind w:left="0"/>
        <w:jc w:val="left"/>
      </w:pPr>
      <w:r>
        <w:rPr>
          <w:rFonts w:ascii="Times New Roman"/>
          <w:b w:val="false"/>
          <w:i w:val="false"/>
          <w:color w:val="000000"/>
          <w:sz w:val="28"/>
        </w:rPr>
        <w:t>
      При этом в отношении объектов принимаемыми в эксплуатацию собственником самостоятельно:</w:t>
      </w:r>
    </w:p>
    <w:bookmarkEnd w:id="181"/>
    <w:bookmarkStart w:name="z158" w:id="182"/>
    <w:p>
      <w:pPr>
        <w:spacing w:after="0"/>
        <w:ind w:left="0"/>
        <w:jc w:val="left"/>
      </w:pPr>
      <w:r>
        <w:rPr>
          <w:rFonts w:ascii="Times New Roman"/>
          <w:b w:val="false"/>
          <w:i w:val="false"/>
          <w:color w:val="000000"/>
          <w:sz w:val="28"/>
        </w:rPr>
        <w:t xml:space="preserve">
      1) государственная корпорация в течение одного дня с момента получения от заявителя утвержденного акта приемки объекта в эксплуатацию собственником самостоятельно направляет в структурное подразделение соответствующего местного исполнительного органа, осуществляющее функции в сфере архитектуры и градостроительства по месту нахождения объекта, утвержденный акт приемки объекта в эксплуатацию собственником самостоятельно. </w:t>
      </w:r>
    </w:p>
    <w:bookmarkEnd w:id="182"/>
    <w:bookmarkStart w:name="z159" w:id="183"/>
    <w:p>
      <w:pPr>
        <w:spacing w:after="0"/>
        <w:ind w:left="0"/>
        <w:jc w:val="left"/>
      </w:pPr>
      <w:r>
        <w:rPr>
          <w:rFonts w:ascii="Times New Roman"/>
          <w:b w:val="false"/>
          <w:i w:val="false"/>
          <w:color w:val="000000"/>
          <w:sz w:val="28"/>
        </w:rPr>
        <w:t>
      2) структурное подразделение соответствующего местного исполнительного органа, осуществляющее функции в сфере архитектуры и градостроительства в течении одного рабочего дня проводит сверку на соблюдение собственником процедур, определенных правилами организации застройки и прохождения разрешительных процедур, и производит учет акта приемки в эксплуатацию.</w:t>
      </w:r>
    </w:p>
    <w:bookmarkEnd w:id="183"/>
    <w:bookmarkStart w:name="z160" w:id="184"/>
    <w:p>
      <w:pPr>
        <w:spacing w:after="0"/>
        <w:ind w:left="0"/>
        <w:jc w:val="left"/>
      </w:pPr>
      <w:r>
        <w:rPr>
          <w:rFonts w:ascii="Times New Roman"/>
          <w:b w:val="false"/>
          <w:i w:val="false"/>
          <w:color w:val="000000"/>
          <w:sz w:val="28"/>
        </w:rPr>
        <w:t>
      При выявлении нарушений в течение одного рабочего дня с момента получения документов от Государственной корпорации письменно информируют об этом регистрирующий орган.</w:t>
      </w:r>
    </w:p>
    <w:bookmarkEnd w:id="184"/>
    <w:bookmarkStart w:name="z161" w:id="185"/>
    <w:p>
      <w:pPr>
        <w:spacing w:after="0"/>
        <w:ind w:left="0"/>
        <w:jc w:val="left"/>
      </w:pPr>
      <w:r>
        <w:rPr>
          <w:rFonts w:ascii="Times New Roman"/>
          <w:b w:val="false"/>
          <w:i w:val="false"/>
          <w:color w:val="000000"/>
          <w:sz w:val="28"/>
        </w:rPr>
        <w:t>
      3) в случае отсутствия нарушений в течение одного рабочего дня с момента получения документов от Государственной корпорации письменно информируют об этом регистрирующий орган.</w:t>
      </w:r>
    </w:p>
    <w:bookmarkEnd w:id="1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Правила дополнены пунктом 80-1 в соответствии с приказом Министра по инвестициям и развитию РК от 09.10.2018 </w:t>
      </w:r>
      <w:r>
        <w:rPr>
          <w:rFonts w:ascii="Times New Roman"/>
          <w:b w:val="false"/>
          <w:i w:val="false"/>
          <w:color w:val="00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18" w:id="186"/>
    <w:p>
      <w:pPr>
        <w:spacing w:after="0"/>
        <w:ind w:left="0"/>
        <w:jc w:val="left"/>
      </w:pPr>
      <w:r>
        <w:rPr>
          <w:rFonts w:ascii="Times New Roman"/>
          <w:b w:val="false"/>
          <w:i w:val="false"/>
          <w:color w:val="000000"/>
          <w:sz w:val="28"/>
        </w:rPr>
        <w:t>
       81. До регистрации объекта в государственном органе, осуществляющем регистрацию прав на недвижимое имущество, в структурное подразделение МИО, осуществляющее функции в сфере архитектуры и градостроительства, представляется копия акта приемки объекта в эксплуатацию, для учета и внесения в журнал учета актов приемки объектов в эксплуатацию.</w:t>
      </w:r>
    </w:p>
    <w:bookmarkEnd w:id="186"/>
    <w:p>
      <w:pPr>
        <w:spacing w:after="0"/>
        <w:ind w:left="0"/>
        <w:jc w:val="left"/>
      </w:pPr>
      <w:r>
        <w:rPr>
          <w:rFonts w:ascii="Times New Roman"/>
          <w:b w:val="false"/>
          <w:i w:val="false"/>
          <w:color w:val="000000"/>
          <w:sz w:val="28"/>
        </w:rPr>
        <w:t>
      Для сверки прикладывается оригинал акта приемки объекта в эксплуатацию, на котором в течение одного рабочего дня делается соответствующая отметка об его учете в структурном подразделении МИО, осуществляющем функции в сфере архитектуры, градостроительства.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81 в редакции приказа Министра национальной экономики РК от 27.05.2016 </w:t>
      </w:r>
      <w:r>
        <w:rPr>
          <w:rFonts w:ascii="Times New Roman"/>
          <w:b w:val="false"/>
          <w:i w:val="false"/>
          <w:color w:val="000000"/>
          <w:sz w:val="28"/>
        </w:rPr>
        <w:t>№ 224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19" w:id="187"/>
    <w:p>
      <w:pPr>
        <w:spacing w:after="0"/>
        <w:ind w:left="0"/>
        <w:jc w:val="left"/>
      </w:pPr>
      <w:r>
        <w:rPr>
          <w:rFonts w:ascii="Times New Roman"/>
          <w:b/>
          <w:i w:val="false"/>
          <w:color w:val="000000"/>
        </w:rPr>
        <w:t xml:space="preserve">  7. Ответственность за нарушение положений Правил</w:t>
      </w:r>
    </w:p>
    <w:bookmarkEnd w:id="187"/>
    <w:bookmarkStart w:name="z120" w:id="188"/>
    <w:p>
      <w:pPr>
        <w:spacing w:after="0"/>
        <w:ind w:left="0"/>
        <w:jc w:val="left"/>
      </w:pPr>
      <w:r>
        <w:rPr>
          <w:rFonts w:ascii="Times New Roman"/>
          <w:b w:val="false"/>
          <w:i w:val="false"/>
          <w:color w:val="000000"/>
          <w:sz w:val="28"/>
        </w:rPr>
        <w:t>
      82. Ответственность за нарушение положений настоящих Правил устанавливается в соответствии с законодательством Республики Казахстан.</w:t>
      </w:r>
    </w:p>
    <w:bookmarkEnd w:id="18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w:t>
            </w:r>
            <w:r>
              <w:br/>
            </w:r>
            <w:r>
              <w:rPr>
                <w:rFonts w:ascii="Times New Roman"/>
                <w:b w:val="false"/>
                <w:i w:val="false"/>
                <w:color w:val="000000"/>
                <w:sz w:val="20"/>
              </w:rPr>
              <w:t>Правилам организации застройки</w:t>
            </w:r>
            <w:r>
              <w:br/>
            </w:r>
            <w:r>
              <w:rPr>
                <w:rFonts w:ascii="Times New Roman"/>
                <w:b w:val="false"/>
                <w:i w:val="false"/>
                <w:color w:val="000000"/>
                <w:sz w:val="20"/>
              </w:rPr>
              <w:t>прохождения разрешительных</w:t>
            </w:r>
            <w:r>
              <w:br/>
            </w:r>
            <w:r>
              <w:rPr>
                <w:rFonts w:ascii="Times New Roman"/>
                <w:b w:val="false"/>
                <w:i w:val="false"/>
                <w:color w:val="000000"/>
                <w:sz w:val="20"/>
              </w:rPr>
              <w:t>процедур в сфере строительства</w:t>
            </w:r>
          </w:p>
        </w:tc>
      </w:tr>
    </w:tbl>
    <w:p>
      <w:pPr>
        <w:spacing w:after="0"/>
        <w:ind w:left="0"/>
        <w:jc w:val="left"/>
      </w:pPr>
      <w:r>
        <w:rPr>
          <w:rFonts w:ascii="Times New Roman"/>
          <w:b w:val="false"/>
          <w:i w:val="false"/>
          <w:color w:val="ff0000"/>
          <w:sz w:val="28"/>
        </w:rPr>
        <w:t xml:space="preserve">
      Сноска. Приложение 1 в редакции приказа Министра национальной экономики РК от 27.05.2016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w:t>
            </w:r>
            <w:r>
              <w:rPr>
                <w:rFonts w:ascii="Times New Roman"/>
                <w:b w:val="false"/>
                <w:i w:val="false"/>
                <w:color w:val="000000"/>
                <w:sz w:val="20"/>
              </w:rPr>
              <w:t>Форма</w:t>
            </w:r>
            <w:r>
              <w:br/>
            </w:r>
            <w:r>
              <w:rPr>
                <w:rFonts w:ascii="Times New Roman"/>
                <w:b w:val="false"/>
                <w:i w:val="false"/>
                <w:color w:val="000000"/>
                <w:sz w:val="20"/>
              </w:rPr>
              <w:t>Главному архитектору (города</w:t>
            </w:r>
            <w:r>
              <w:br/>
            </w:r>
            <w:r>
              <w:rPr>
                <w:rFonts w:ascii="Times New Roman"/>
                <w:b w:val="false"/>
                <w:i w:val="false"/>
                <w:color w:val="000000"/>
                <w:sz w:val="20"/>
              </w:rPr>
              <w:t>республиканского значения,</w:t>
            </w:r>
            <w:r>
              <w:br/>
            </w:r>
            <w:r>
              <w:rPr>
                <w:rFonts w:ascii="Times New Roman"/>
                <w:b w:val="false"/>
                <w:i w:val="false"/>
                <w:color w:val="000000"/>
                <w:sz w:val="20"/>
              </w:rPr>
              <w:t>столицы, городов</w:t>
            </w:r>
            <w:r>
              <w:br/>
            </w:r>
            <w:r>
              <w:rPr>
                <w:rFonts w:ascii="Times New Roman"/>
                <w:b w:val="false"/>
                <w:i w:val="false"/>
                <w:color w:val="000000"/>
                <w:sz w:val="20"/>
              </w:rPr>
              <w:t>областного значения,</w:t>
            </w:r>
            <w:r>
              <w:br/>
            </w:r>
            <w:r>
              <w:rPr>
                <w:rFonts w:ascii="Times New Roman"/>
                <w:b w:val="false"/>
                <w:i w:val="false"/>
                <w:color w:val="000000"/>
                <w:sz w:val="20"/>
              </w:rPr>
              <w:t>районов)____________________</w:t>
            </w:r>
            <w:r>
              <w:br/>
            </w:r>
            <w:r>
              <w:rPr>
                <w:rFonts w:ascii="Times New Roman"/>
                <w:b w:val="false"/>
                <w:i w:val="false"/>
                <w:color w:val="000000"/>
                <w:sz w:val="20"/>
              </w:rPr>
              <w:t>от__________________________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 (далее – ФИО)</w:t>
            </w:r>
            <w:r>
              <w:br/>
            </w:r>
            <w:r>
              <w:rPr>
                <w:rFonts w:ascii="Times New Roman"/>
                <w:b w:val="false"/>
                <w:i w:val="false"/>
                <w:color w:val="000000"/>
                <w:sz w:val="20"/>
              </w:rPr>
              <w:t>или юридическое наименование</w:t>
            </w:r>
            <w:r>
              <w:br/>
            </w:r>
            <w:r>
              <w:rPr>
                <w:rFonts w:ascii="Times New Roman"/>
                <w:b w:val="false"/>
                <w:i w:val="false"/>
                <w:color w:val="000000"/>
                <w:sz w:val="20"/>
              </w:rPr>
              <w:t>и (или) доверенность)</w:t>
            </w:r>
            <w:r>
              <w:br/>
            </w:r>
            <w:r>
              <w:rPr>
                <w:rFonts w:ascii="Times New Roman"/>
                <w:b w:val="false"/>
                <w:i w:val="false"/>
                <w:color w:val="000000"/>
                <w:sz w:val="20"/>
              </w:rPr>
              <w:t>____________________________</w:t>
            </w:r>
            <w:r>
              <w:br/>
            </w:r>
            <w:r>
              <w:rPr>
                <w:rFonts w:ascii="Times New Roman"/>
                <w:b w:val="false"/>
                <w:i w:val="false"/>
                <w:color w:val="000000"/>
                <w:sz w:val="20"/>
              </w:rPr>
              <w:t>(Индивидуальный идентификационный</w:t>
            </w:r>
            <w:r>
              <w:br/>
            </w:r>
            <w:r>
              <w:rPr>
                <w:rFonts w:ascii="Times New Roman"/>
                <w:b w:val="false"/>
                <w:i w:val="false"/>
                <w:color w:val="000000"/>
                <w:sz w:val="20"/>
              </w:rPr>
              <w:t>номер (ИИН) или бизнес</w:t>
            </w:r>
            <w:r>
              <w:br/>
            </w:r>
            <w:r>
              <w:rPr>
                <w:rFonts w:ascii="Times New Roman"/>
                <w:b w:val="false"/>
                <w:i w:val="false"/>
                <w:color w:val="000000"/>
                <w:sz w:val="20"/>
              </w:rPr>
              <w:t>идентификационный номер (БИН)</w:t>
            </w:r>
            <w:r>
              <w:br/>
            </w:r>
            <w:r>
              <w:rPr>
                <w:rFonts w:ascii="Times New Roman"/>
                <w:b w:val="false"/>
                <w:i w:val="false"/>
                <w:color w:val="000000"/>
                <w:sz w:val="20"/>
              </w:rPr>
              <w:t>адрес_______________________</w:t>
            </w:r>
            <w:r>
              <w:br/>
            </w:r>
            <w:r>
              <w:rPr>
                <w:rFonts w:ascii="Times New Roman"/>
                <w:b w:val="false"/>
                <w:i w:val="false"/>
                <w:color w:val="000000"/>
                <w:sz w:val="20"/>
              </w:rPr>
              <w:t>(юридический адрес или место проживания)</w:t>
            </w:r>
            <w:r>
              <w:br/>
            </w:r>
            <w:r>
              <w:rPr>
                <w:rFonts w:ascii="Times New Roman"/>
                <w:b w:val="false"/>
                <w:i w:val="false"/>
                <w:color w:val="000000"/>
                <w:sz w:val="20"/>
              </w:rPr>
              <w:t>контакты____________________</w:t>
            </w:r>
            <w:r>
              <w:br/>
            </w:r>
            <w:r>
              <w:rPr>
                <w:rFonts w:ascii="Times New Roman"/>
                <w:b w:val="false"/>
                <w:i w:val="false"/>
                <w:color w:val="000000"/>
                <w:sz w:val="20"/>
              </w:rPr>
              <w:t>электронный адрес)</w:t>
            </w:r>
          </w:p>
        </w:tc>
      </w:tr>
    </w:tbl>
    <w:bookmarkStart w:name="z166" w:id="189"/>
    <w:p>
      <w:pPr>
        <w:spacing w:after="0"/>
        <w:ind w:left="0"/>
        <w:jc w:val="left"/>
      </w:pPr>
      <w:r>
        <w:rPr>
          <w:rFonts w:ascii="Times New Roman"/>
          <w:b/>
          <w:i w:val="false"/>
          <w:color w:val="000000"/>
        </w:rPr>
        <w:t xml:space="preserve">                                            Заявление</w:t>
      </w:r>
      <w:r>
        <w:br/>
      </w:r>
      <w:r>
        <w:rPr>
          <w:rFonts w:ascii="Times New Roman"/>
          <w:b/>
          <w:i w:val="false"/>
          <w:color w:val="000000"/>
        </w:rPr>
        <w:t xml:space="preserve">       о предоставлении исходных материалов / архитектурно-планировочного задания</w:t>
      </w:r>
      <w:r>
        <w:br/>
      </w:r>
      <w:r>
        <w:rPr>
          <w:rFonts w:ascii="Times New Roman"/>
          <w:b/>
          <w:i w:val="false"/>
          <w:color w:val="000000"/>
        </w:rPr>
        <w:t xml:space="preserve">             и технических условий / исходных материалов для реконструкции</w:t>
      </w:r>
      <w:r>
        <w:br/>
      </w:r>
      <w:r>
        <w:rPr>
          <w:rFonts w:ascii="Times New Roman"/>
          <w:b/>
          <w:i w:val="false"/>
          <w:color w:val="000000"/>
        </w:rPr>
        <w:t xml:space="preserve">             (перепланировки, переоборудования) помещений (отдельных частей)</w:t>
      </w:r>
      <w:r>
        <w:br/>
      </w:r>
      <w:r>
        <w:rPr>
          <w:rFonts w:ascii="Times New Roman"/>
          <w:b/>
          <w:i w:val="false"/>
          <w:color w:val="000000"/>
        </w:rPr>
        <w:t xml:space="preserve">             существующих зданий и сооружений, связанных с изменением несущих и</w:t>
      </w:r>
      <w:r>
        <w:br/>
      </w:r>
      <w:r>
        <w:rPr>
          <w:rFonts w:ascii="Times New Roman"/>
          <w:b/>
          <w:i w:val="false"/>
          <w:color w:val="000000"/>
        </w:rPr>
        <w:t xml:space="preserve">             ограждающих конструкций, инженерных систем и оборудования</w:t>
      </w:r>
    </w:p>
    <w:bookmarkEnd w:id="189"/>
    <w:p>
      <w:pPr>
        <w:spacing w:after="0"/>
        <w:ind w:left="0"/>
        <w:jc w:val="left"/>
      </w:pPr>
      <w:r>
        <w:rPr>
          <w:rFonts w:ascii="Times New Roman"/>
          <w:b w:val="false"/>
          <w:i w:val="false"/>
          <w:color w:val="000000"/>
          <w:sz w:val="28"/>
        </w:rPr>
        <w:t>
      Наименование заявителя: _________________________________________________________</w:t>
      </w:r>
      <w:r>
        <w:br/>
      </w:r>
      <w:r>
        <w:rPr>
          <w:rFonts w:ascii="Times New Roman"/>
          <w:b w:val="false"/>
          <w:i w:val="false"/>
          <w:color w:val="000000"/>
          <w:sz w:val="28"/>
        </w:rPr>
        <w:t xml:space="preserve">                   (ФИО физического лица или наименование юридического лица)</w:t>
      </w:r>
      <w:r>
        <w:br/>
      </w:r>
      <w:r>
        <w:rPr>
          <w:rFonts w:ascii="Times New Roman"/>
          <w:b w:val="false"/>
          <w:i w:val="false"/>
          <w:color w:val="000000"/>
          <w:sz w:val="28"/>
        </w:rPr>
        <w:t>Адрес: _________________________________________________________________________</w:t>
      </w:r>
      <w:r>
        <w:br/>
      </w:r>
      <w:r>
        <w:rPr>
          <w:rFonts w:ascii="Times New Roman"/>
          <w:b w:val="false"/>
          <w:i w:val="false"/>
          <w:color w:val="000000"/>
          <w:sz w:val="28"/>
        </w:rPr>
        <w:t>Телефон: _______________________________________________________________________</w:t>
      </w:r>
      <w:r>
        <w:br/>
      </w:r>
      <w:r>
        <w:rPr>
          <w:rFonts w:ascii="Times New Roman"/>
          <w:b w:val="false"/>
          <w:i w:val="false"/>
          <w:color w:val="000000"/>
          <w:sz w:val="28"/>
        </w:rPr>
        <w:t>Заказчик: _______________________________________________________________________</w:t>
      </w:r>
      <w:r>
        <w:br/>
      </w:r>
      <w:r>
        <w:rPr>
          <w:rFonts w:ascii="Times New Roman"/>
          <w:b w:val="false"/>
          <w:i w:val="false"/>
          <w:color w:val="000000"/>
          <w:sz w:val="28"/>
        </w:rPr>
        <w:t>Наименование проектируемого объекта: _____________________________________________</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Адрес проектируемого объекта: ____________________________________________________</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Прошу Вас выдать</w:t>
      </w:r>
      <w:r>
        <w:br/>
      </w:r>
    </w:p>
    <w:p>
      <w:pPr>
        <w:spacing w:after="0"/>
        <w:ind w:left="0"/>
        <w:jc w:val="left"/>
      </w:pPr>
      <w:r>
        <w:drawing>
          <wp:inline distT="0" distB="0" distL="0" distR="0">
            <wp:extent cx="165100" cy="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165100" cy="2032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Пакет 1 (архитектурно-планировочное задание, вертикальные планировочные отметки,</w:t>
      </w:r>
      <w:r>
        <w:br/>
      </w:r>
      <w:r>
        <w:rPr>
          <w:rFonts w:ascii="Times New Roman"/>
          <w:b w:val="false"/>
          <w:i w:val="false"/>
          <w:color w:val="000000"/>
          <w:sz w:val="28"/>
        </w:rPr>
        <w:t>выкопировку из проекта детальной планировки, типовые поперечные профили дорог и улиц,</w:t>
      </w:r>
      <w:r>
        <w:br/>
      </w:r>
      <w:r>
        <w:rPr>
          <w:rFonts w:ascii="Times New Roman"/>
          <w:b w:val="false"/>
          <w:i w:val="false"/>
          <w:color w:val="000000"/>
          <w:sz w:val="28"/>
        </w:rPr>
        <w:t>технические условия, схемы трасс наружных инженерных сетей);</w:t>
      </w:r>
      <w:r>
        <w:br/>
      </w:r>
    </w:p>
    <w:p>
      <w:pPr>
        <w:spacing w:after="0"/>
        <w:ind w:left="0"/>
        <w:jc w:val="left"/>
      </w:pPr>
      <w:r>
        <w:drawing>
          <wp:inline distT="0" distB="0" distL="0" distR="0">
            <wp:extent cx="165100" cy="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65100" cy="2032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Пакет 2 (архитектурно-планировочное задание и технические условия).</w:t>
      </w:r>
      <w:r>
        <w:br/>
      </w:r>
    </w:p>
    <w:p>
      <w:pPr>
        <w:spacing w:after="0"/>
        <w:ind w:left="0"/>
        <w:jc w:val="left"/>
      </w:pPr>
      <w:r>
        <w:drawing>
          <wp:inline distT="0" distB="0" distL="0" distR="0">
            <wp:extent cx="165100" cy="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65100" cy="2032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Пакет 3 (решение МИО на реконструкцию (перепланировку, переоборудование)</w:t>
      </w:r>
      <w:r>
        <w:br/>
      </w:r>
      <w:r>
        <w:rPr>
          <w:rFonts w:ascii="Times New Roman"/>
          <w:b w:val="false"/>
          <w:i w:val="false"/>
          <w:color w:val="000000"/>
          <w:sz w:val="28"/>
        </w:rPr>
        <w:t>помещений (отдельных частей) существующих зданий и сооружений, связанных с</w:t>
      </w:r>
      <w:r>
        <w:br/>
      </w:r>
      <w:r>
        <w:rPr>
          <w:rFonts w:ascii="Times New Roman"/>
          <w:b w:val="false"/>
          <w:i w:val="false"/>
          <w:color w:val="000000"/>
          <w:sz w:val="28"/>
        </w:rPr>
        <w:t>изменением несущих и ограждающих конструкций, инженерных систем и  оборудования,</w:t>
      </w:r>
      <w:r>
        <w:br/>
      </w:r>
      <w:r>
        <w:rPr>
          <w:rFonts w:ascii="Times New Roman"/>
          <w:b w:val="false"/>
          <w:i w:val="false"/>
          <w:color w:val="000000"/>
          <w:sz w:val="28"/>
        </w:rPr>
        <w:t>архитектурно-планировочное задание, технические условия, схемы трасс наружных инженерных сетей)</w:t>
      </w:r>
      <w:r>
        <w:br/>
      </w:r>
      <w:r>
        <w:rPr>
          <w:rFonts w:ascii="Times New Roman"/>
          <w:b w:val="false"/>
          <w:i w:val="false"/>
          <w:color w:val="000000"/>
          <w:sz w:val="28"/>
        </w:rPr>
        <w:t>Прошу Вас выдать дубликат</w:t>
      </w:r>
      <w:r>
        <w:br/>
      </w:r>
    </w:p>
    <w:p>
      <w:pPr>
        <w:spacing w:after="0"/>
        <w:ind w:left="0"/>
        <w:jc w:val="left"/>
      </w:pPr>
      <w:r>
        <w:drawing>
          <wp:inline distT="0" distB="0" distL="0" distR="0">
            <wp:extent cx="165100" cy="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65100" cy="2032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Пакет 1 (архитектурно-планировочное задание, вертикальные планировочные отметки, </w:t>
      </w:r>
      <w:r>
        <w:br/>
      </w:r>
      <w:r>
        <w:rPr>
          <w:rFonts w:ascii="Times New Roman"/>
          <w:b w:val="false"/>
          <w:i w:val="false"/>
          <w:color w:val="000000"/>
          <w:sz w:val="28"/>
        </w:rPr>
        <w:t>выкопировку из проекта детальной планировки, типовые поперечные профили дорог и улиц,</w:t>
      </w:r>
      <w:r>
        <w:br/>
      </w:r>
      <w:r>
        <w:rPr>
          <w:rFonts w:ascii="Times New Roman"/>
          <w:b w:val="false"/>
          <w:i w:val="false"/>
          <w:color w:val="000000"/>
          <w:sz w:val="28"/>
        </w:rPr>
        <w:t>технические условия, схемы трасс наружных инженерных сетей);</w:t>
      </w:r>
      <w:r>
        <w:br/>
      </w:r>
    </w:p>
    <w:p>
      <w:pPr>
        <w:spacing w:after="0"/>
        <w:ind w:left="0"/>
        <w:jc w:val="left"/>
      </w:pPr>
      <w:r>
        <w:drawing>
          <wp:inline distT="0" distB="0" distL="0" distR="0">
            <wp:extent cx="165100" cy="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165100" cy="2032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Пакет 2 (архитектурно-планировочное задание и технические условия).</w:t>
      </w:r>
      <w:r>
        <w:br/>
      </w:r>
    </w:p>
    <w:p>
      <w:pPr>
        <w:spacing w:after="0"/>
        <w:ind w:left="0"/>
        <w:jc w:val="left"/>
      </w:pPr>
      <w:r>
        <w:drawing>
          <wp:inline distT="0" distB="0" distL="0" distR="0">
            <wp:extent cx="165100" cy="203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165100" cy="203200"/>
                    </a:xfrm>
                    <a:prstGeom prst="rect">
                      <a:avLst/>
                    </a:prstGeom>
                  </pic:spPr>
                </pic:pic>
              </a:graphicData>
            </a:graphic>
          </wp:inline>
        </w:drawing>
      </w:r>
    </w:p>
    <w:p>
      <w:pPr>
        <w:spacing w:after="0"/>
        <w:ind w:left="0"/>
        <w:jc w:val="left"/>
      </w:pPr>
      <w:r>
        <w:rPr>
          <w:rFonts w:ascii="Times New Roman"/>
          <w:b w:val="false"/>
          <w:i w:val="false"/>
          <w:color w:val="000000"/>
          <w:sz w:val="28"/>
        </w:rPr>
        <w:t xml:space="preserve"> Пакет 3 (решение МИО на реконструкцию (перепланировку, переоборудование)</w:t>
      </w:r>
      <w:r>
        <w:br/>
      </w:r>
      <w:r>
        <w:rPr>
          <w:rFonts w:ascii="Times New Roman"/>
          <w:b w:val="false"/>
          <w:i w:val="false"/>
          <w:color w:val="000000"/>
          <w:sz w:val="28"/>
        </w:rPr>
        <w:t>помещений (отдельных частей) существующих зданий и сооружений, связанных с</w:t>
      </w:r>
      <w:r>
        <w:br/>
      </w:r>
      <w:r>
        <w:rPr>
          <w:rFonts w:ascii="Times New Roman"/>
          <w:b w:val="false"/>
          <w:i w:val="false"/>
          <w:color w:val="000000"/>
          <w:sz w:val="28"/>
        </w:rPr>
        <w:t>изменением несущих и ограждающих конструкций, инженерных систем и оборудования,</w:t>
      </w:r>
      <w:r>
        <w:br/>
      </w:r>
      <w:r>
        <w:rPr>
          <w:rFonts w:ascii="Times New Roman"/>
          <w:b w:val="false"/>
          <w:i w:val="false"/>
          <w:color w:val="000000"/>
          <w:sz w:val="28"/>
        </w:rPr>
        <w:t>архитектурно-планировочное задание, технические условия,  схемы трасс наружных инженерных сетей)</w:t>
      </w:r>
      <w:r>
        <w:br/>
      </w:r>
      <w:r>
        <w:rPr>
          <w:rFonts w:ascii="Times New Roman"/>
          <w:b w:val="false"/>
          <w:i w:val="false"/>
          <w:color w:val="000000"/>
          <w:sz w:val="28"/>
        </w:rPr>
        <w:t>Согласен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r>
        <w:br/>
      </w:r>
      <w:r>
        <w:rPr>
          <w:rFonts w:ascii="Times New Roman"/>
          <w:b w:val="false"/>
          <w:i w:val="false"/>
          <w:color w:val="000000"/>
          <w:sz w:val="28"/>
        </w:rPr>
        <w:t>Дата: "_____"_______________ 20__ год Сдал: __________________________ подпись</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w:t>
            </w:r>
            <w:r>
              <w:br/>
            </w:r>
            <w:r>
              <w:rPr>
                <w:rFonts w:ascii="Times New Roman"/>
                <w:b w:val="false"/>
                <w:i w:val="false"/>
                <w:color w:val="000000"/>
                <w:sz w:val="20"/>
              </w:rPr>
              <w:t>Правилам организации застройки</w:t>
            </w:r>
            <w:r>
              <w:br/>
            </w:r>
            <w:r>
              <w:rPr>
                <w:rFonts w:ascii="Times New Roman"/>
                <w:b w:val="false"/>
                <w:i w:val="false"/>
                <w:color w:val="000000"/>
                <w:sz w:val="20"/>
              </w:rPr>
              <w:t>прохождения разрешительных</w:t>
            </w:r>
            <w:r>
              <w:br/>
            </w:r>
            <w:r>
              <w:rPr>
                <w:rFonts w:ascii="Times New Roman"/>
                <w:b w:val="false"/>
                <w:i w:val="false"/>
                <w:color w:val="000000"/>
                <w:sz w:val="20"/>
              </w:rPr>
              <w:t>процедур в сфере строительства</w:t>
            </w:r>
          </w:p>
        </w:tc>
      </w:tr>
    </w:tbl>
    <w:p>
      <w:pPr>
        <w:spacing w:after="0"/>
        <w:ind w:left="0"/>
        <w:jc w:val="left"/>
      </w:pPr>
      <w:r>
        <w:rPr>
          <w:rFonts w:ascii="Times New Roman"/>
          <w:b w:val="false"/>
          <w:i w:val="false"/>
          <w:color w:val="000000"/>
          <w:sz w:val="28"/>
        </w:rPr>
        <w:t>
      форма</w:t>
      </w:r>
    </w:p>
    <w:p>
      <w:pPr>
        <w:spacing w:after="0"/>
        <w:ind w:left="0"/>
        <w:jc w:val="left"/>
      </w:pPr>
      <w:r>
        <w:rPr>
          <w:rFonts w:ascii="Times New Roman"/>
          <w:b/>
          <w:i w:val="false"/>
          <w:color w:val="000000"/>
        </w:rPr>
        <w:t xml:space="preserve"> Опросный лист</w:t>
      </w:r>
      <w:r>
        <w:br/>
      </w:r>
      <w:r>
        <w:rPr>
          <w:rFonts w:ascii="Times New Roman"/>
          <w:b/>
          <w:i w:val="false"/>
          <w:color w:val="000000"/>
        </w:rPr>
        <w:t>для технических условий на подключение к источникам инженерного</w:t>
      </w:r>
      <w:r>
        <w:br/>
      </w:r>
      <w:r>
        <w:rPr>
          <w:rFonts w:ascii="Times New Roman"/>
          <w:b/>
          <w:i w:val="false"/>
          <w:color w:val="000000"/>
        </w:rPr>
        <w:t>и коммунального обеспечения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081"/>
        <w:gridCol w:w="3219"/>
      </w:tblGrid>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Заказчик</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Наименование объекта</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Срок строительства по нормам</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Правоустанавливающие документы на объект (реконструкция)</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Этажность</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Площадь здания</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90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Количество квартир (номеров, кабинетов)</w:t>
            </w:r>
          </w:p>
        </w:tc>
        <w:tc>
          <w:tcPr>
            <w:tcW w:w="32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87"/>
        <w:gridCol w:w="2430"/>
        <w:gridCol w:w="9183"/>
      </w:tblGrid>
      <w:tr>
        <w:trPr>
          <w:trHeight w:val="30" w:hRule="atLeast"/>
        </w:trPr>
        <w:tc>
          <w:tcPr>
            <w:tcW w:w="68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Электроснабжение</w:t>
            </w:r>
          </w:p>
          <w:p>
            <w:pPr>
              <w:spacing w:after="0"/>
              <w:ind w:left="0"/>
              <w:jc w:val="left"/>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p>
            <w:pPr>
              <w:spacing w:after="20"/>
              <w:ind w:left="20"/>
              <w:jc w:val="left"/>
            </w:pPr>
            <w:r>
              <w:rPr>
                <w:rFonts w:ascii="Times New Roman"/>
                <w:b w:val="false"/>
                <w:i w:val="false"/>
                <w:color w:val="000000"/>
                <w:sz w:val="20"/>
              </w:rPr>
              <w:t>
дополнительно пристроительстве по очередям</w:t>
            </w:r>
          </w:p>
          <w:p>
            <w:pPr>
              <w:spacing w:after="0"/>
              <w:ind w:left="0"/>
              <w:jc w:val="left"/>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p>
            <w:pPr>
              <w:spacing w:after="20"/>
              <w:ind w:left="20"/>
              <w:jc w:val="left"/>
            </w:pPr>
            <w:r>
              <w:rPr>
                <w:rFonts w:ascii="Times New Roman"/>
                <w:b w:val="false"/>
                <w:i w:val="false"/>
                <w:color w:val="000000"/>
                <w:sz w:val="20"/>
              </w:rPr>
              <w:t>
при реконструкции</w:t>
            </w: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Требуемая мощность, кВт</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Характер нагрузки (фаза)</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Однофазная, трехфазная, постоянная, временная, сезонная</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Категория по надежности</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xml:space="preserve">
I категория ___ кВт (кВА), II категория ___ кВт (кВА), III категория ___ кВт (кВА)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Максимальная нагрузка после ввода в эксплуатацию по годам (нарастающим итогом с учетом существующей нагрузки)</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20__ г.____ кВт,20__ г.____ кВт, 20__ г.____ кВт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из указанной макс. нагрузки относятся к электроприемникам:</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xml:space="preserve">
I категория ___ кВт (кВА), II кат.___  кВт (кВА), III кат.___ кВт (кВА) </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Предполагается установить электрокотлы, электрокалориферы, электроплитки, электропечи, электроводонагреватели (нужное подчеркнуть)</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 кол-ве ___ шт., единичной мощности _____ кВт (кВА)</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Существующая максимальная нагрузка</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24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Разрешенная по договору мощность трансформаторов</w:t>
            </w:r>
          </w:p>
        </w:tc>
        <w:tc>
          <w:tcPr>
            <w:tcW w:w="9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 ТП № _________________ кВА</w:t>
            </w:r>
          </w:p>
          <w:p>
            <w:pPr>
              <w:spacing w:after="20"/>
              <w:ind w:left="20"/>
              <w:jc w:val="left"/>
            </w:pPr>
            <w:r>
              <w:rPr>
                <w:rFonts w:ascii="Times New Roman"/>
                <w:b w:val="false"/>
                <w:i w:val="false"/>
                <w:color w:val="000000"/>
                <w:sz w:val="20"/>
              </w:rPr>
              <w:t>
в ТП № _________________ кВА</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0"/>
        <w:gridCol w:w="1626"/>
        <w:gridCol w:w="2247"/>
        <w:gridCol w:w="1104"/>
        <w:gridCol w:w="2248"/>
        <w:gridCol w:w="1574"/>
        <w:gridCol w:w="1782"/>
        <w:gridCol w:w="1109"/>
      </w:tblGrid>
      <w:tr>
        <w:trPr>
          <w:trHeight w:val="30" w:hRule="atLeast"/>
        </w:trPr>
        <w:tc>
          <w:tcPr>
            <w:tcW w:w="61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r>
              <w:rPr>
                <w:rFonts w:ascii="Times New Roman"/>
                <w:b/>
                <w:i w:val="false"/>
                <w:color w:val="000000"/>
                <w:sz w:val="20"/>
              </w:rPr>
              <w:t>Водоснабжение</w:t>
            </w: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Общая потребность в воде</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w:t>
            </w:r>
            <w:r>
              <w:rPr>
                <w:rFonts w:ascii="Times New Roman"/>
                <w:b w:val="false"/>
                <w:i w:val="false"/>
                <w:color w:val="000000"/>
                <w:vertAlign w:val="superscript"/>
              </w:rPr>
              <w:t>3</w:t>
            </w:r>
            <w:r>
              <w:rPr>
                <w:rFonts w:ascii="Times New Roman"/>
                <w:b w:val="false"/>
                <w:i w:val="false"/>
                <w:color w:val="000000"/>
                <w:sz w:val="20"/>
              </w:rPr>
              <w:t>/сутки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w:t>
            </w:r>
          </w:p>
        </w:tc>
        <w:tc>
          <w:tcPr>
            <w:tcW w:w="15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м3/час питьевой воды</w:t>
            </w:r>
          </w:p>
        </w:tc>
        <w:tc>
          <w:tcPr>
            <w:tcW w:w="17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w:t>
            </w: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л/сек макс.</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 т/ч.</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5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7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На хозпитьевые нужды</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w:t>
            </w:r>
            <w:r>
              <w:rPr>
                <w:rFonts w:ascii="Times New Roman"/>
                <w:b w:val="false"/>
                <w:i w:val="false"/>
                <w:color w:val="000000"/>
                <w:vertAlign w:val="superscript"/>
              </w:rPr>
              <w:t>3</w:t>
            </w:r>
            <w:r>
              <w:rPr>
                <w:rFonts w:ascii="Times New Roman"/>
                <w:b w:val="false"/>
                <w:i w:val="false"/>
                <w:color w:val="000000"/>
                <w:sz w:val="20"/>
              </w:rPr>
              <w:t>/сутки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w:t>
            </w:r>
          </w:p>
        </w:tc>
        <w:tc>
          <w:tcPr>
            <w:tcW w:w="15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w:t>
            </w:r>
            <w:r>
              <w:rPr>
                <w:rFonts w:ascii="Times New Roman"/>
                <w:b w:val="false"/>
                <w:i w:val="false"/>
                <w:color w:val="000000"/>
                <w:vertAlign w:val="superscript"/>
              </w:rPr>
              <w:t>3</w:t>
            </w:r>
            <w:r>
              <w:rPr>
                <w:rFonts w:ascii="Times New Roman"/>
                <w:b w:val="false"/>
                <w:i w:val="false"/>
                <w:color w:val="000000"/>
                <w:sz w:val="20"/>
              </w:rPr>
              <w:t>/час</w:t>
            </w:r>
          </w:p>
        </w:tc>
        <w:tc>
          <w:tcPr>
            <w:tcW w:w="17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w:t>
            </w: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л/сек макс.</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На производственные нужды</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w:t>
            </w:r>
            <w:r>
              <w:rPr>
                <w:rFonts w:ascii="Times New Roman"/>
                <w:b w:val="false"/>
                <w:i w:val="false"/>
                <w:color w:val="000000"/>
                <w:vertAlign w:val="superscript"/>
              </w:rPr>
              <w:t>3</w:t>
            </w:r>
            <w:r>
              <w:rPr>
                <w:rFonts w:ascii="Times New Roman"/>
                <w:b w:val="false"/>
                <w:i w:val="false"/>
                <w:color w:val="000000"/>
                <w:sz w:val="20"/>
              </w:rPr>
              <w:t>/сутки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5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w:t>
            </w:r>
            <w:r>
              <w:rPr>
                <w:rFonts w:ascii="Times New Roman"/>
                <w:b w:val="false"/>
                <w:i w:val="false"/>
                <w:color w:val="000000"/>
                <w:vertAlign w:val="superscript"/>
              </w:rPr>
              <w:t>3</w:t>
            </w:r>
            <w:r>
              <w:rPr>
                <w:rFonts w:ascii="Times New Roman"/>
                <w:b w:val="false"/>
                <w:i w:val="false"/>
                <w:color w:val="000000"/>
                <w:sz w:val="20"/>
              </w:rPr>
              <w:t>/час</w:t>
            </w:r>
          </w:p>
        </w:tc>
        <w:tc>
          <w:tcPr>
            <w:tcW w:w="17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w:t>
            </w:r>
          </w:p>
        </w:tc>
        <w:tc>
          <w:tcPr>
            <w:tcW w:w="11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л/сек макс.</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Потребные расходы</w:t>
            </w:r>
          </w:p>
          <w:p>
            <w:pPr>
              <w:spacing w:after="20"/>
              <w:ind w:left="20"/>
              <w:jc w:val="left"/>
            </w:pPr>
            <w:r>
              <w:rPr>
                <w:rFonts w:ascii="Times New Roman"/>
                <w:b w:val="false"/>
                <w:i w:val="false"/>
                <w:color w:val="000000"/>
                <w:sz w:val="20"/>
              </w:rPr>
              <w:t>
пожаротушения</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л/сек</w:t>
            </w:r>
          </w:p>
        </w:tc>
      </w:tr>
      <w:tr>
        <w:trPr>
          <w:trHeight w:val="30" w:hRule="atLeast"/>
        </w:trPr>
        <w:tc>
          <w:tcPr>
            <w:tcW w:w="61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r>
              <w:rPr>
                <w:rFonts w:ascii="Times New Roman"/>
                <w:b/>
                <w:i w:val="false"/>
                <w:color w:val="000000"/>
                <w:sz w:val="20"/>
              </w:rPr>
              <w:t>Канализация</w:t>
            </w: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Общее количество сточных вод</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w:t>
            </w:r>
            <w:r>
              <w:rPr>
                <w:rFonts w:ascii="Times New Roman"/>
                <w:b w:val="false"/>
                <w:i w:val="false"/>
                <w:color w:val="000000"/>
                <w:vertAlign w:val="superscript"/>
              </w:rPr>
              <w:t>3</w:t>
            </w:r>
            <w:r>
              <w:rPr>
                <w:rFonts w:ascii="Times New Roman"/>
                <w:b w:val="false"/>
                <w:i w:val="false"/>
                <w:color w:val="000000"/>
                <w:sz w:val="20"/>
              </w:rPr>
              <w:t>/сутки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м3/ч. макс</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 т/ч.</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фекальных</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м3/ч. макс</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Производственно-загрязненных</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м3/ч. макс</w:t>
            </w:r>
          </w:p>
        </w:tc>
      </w:tr>
      <w:tr>
        <w:trPr>
          <w:trHeight w:val="30" w:hRule="atLeast"/>
        </w:trPr>
        <w:tc>
          <w:tcPr>
            <w:tcW w:w="0" w:type="auto"/>
            <w:vMerge/>
            <w:tcBorders>
              <w:top w:val="nil"/>
              <w:left w:val="single" w:color="cfcfcf" w:sz="5"/>
              <w:bottom w:val="single" w:color="cfcfcf" w:sz="5"/>
              <w:right w:val="single" w:color="cfcfcf" w:sz="5"/>
            </w:tcBorders>
          </w:tcPr>
          <w:p/>
        </w:tc>
        <w:tc>
          <w:tcPr>
            <w:tcW w:w="16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Условно-чистых сбрасываемых на городскую канализацию</w:t>
            </w:r>
          </w:p>
        </w:tc>
        <w:tc>
          <w:tcPr>
            <w:tcW w:w="2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м3/сутки</w:t>
            </w:r>
          </w:p>
        </w:tc>
        <w:tc>
          <w:tcPr>
            <w:tcW w:w="2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м3/ч. макс</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Качественный состав и характеристики промышленных стоков (рH, взвешенных веществ, БГ концентрация кислот, щелочей, взрывчатых, воспламеняющих радиоактивных веществ и др.)</w:t>
            </w:r>
          </w:p>
        </w:tc>
      </w:tr>
      <w:tr>
        <w:trPr>
          <w:trHeight w:val="30" w:hRule="atLeast"/>
        </w:trPr>
        <w:tc>
          <w:tcPr>
            <w:tcW w:w="61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r>
              <w:rPr>
                <w:rFonts w:ascii="Times New Roman"/>
                <w:b/>
                <w:i w:val="false"/>
                <w:color w:val="000000"/>
                <w:sz w:val="20"/>
              </w:rPr>
              <w:t>Теплоснабжение</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Общая тепловая нагрузка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Гкал/ч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 т.ч.: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Отопление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Гкал/ч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Вентиляция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Гкал/ч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Горячее водоснабжение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Гкал/ч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Технологические нужды(пар)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т/ч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Разделить нагрузку по жилью и по встроенным помещениям</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Энергосберегающее мероприятие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6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r>
              <w:rPr>
                <w:rFonts w:ascii="Times New Roman"/>
                <w:b/>
                <w:i w:val="false"/>
                <w:color w:val="000000"/>
                <w:sz w:val="20"/>
              </w:rPr>
              <w:t>Ливневая канализация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Пожелание заказчика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61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r>
              <w:rPr>
                <w:rFonts w:ascii="Times New Roman"/>
                <w:b/>
                <w:i w:val="false"/>
                <w:color w:val="000000"/>
                <w:sz w:val="20"/>
              </w:rPr>
              <w:t>Телефонизация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Количество ОТА и услуг в разбивке физ.лиц и юр.лиц</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Телефонная емкость</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Планируемая телефонная канализация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Пожелания заказчика (тип оборудования, тип кабеля и др.)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p>
        </w:tc>
      </w:tr>
      <w:tr>
        <w:trPr>
          <w:trHeight w:val="30" w:hRule="atLeast"/>
        </w:trPr>
        <w:tc>
          <w:tcPr>
            <w:tcW w:w="61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w:t>
            </w:r>
            <w:r>
              <w:rPr>
                <w:rFonts w:ascii="Times New Roman"/>
                <w:b/>
                <w:i w:val="false"/>
                <w:color w:val="000000"/>
                <w:sz w:val="20"/>
              </w:rPr>
              <w:t>Газоснабжение</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Общая потребность</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м</w:t>
            </w:r>
            <w:r>
              <w:rPr>
                <w:rFonts w:ascii="Times New Roman"/>
                <w:b w:val="false"/>
                <w:i w:val="false"/>
                <w:color w:val="000000"/>
                <w:vertAlign w:val="superscript"/>
              </w:rPr>
              <w:t>3</w:t>
            </w:r>
            <w:r>
              <w:rPr>
                <w:rFonts w:ascii="Times New Roman"/>
                <w:b w:val="false"/>
                <w:i w:val="false"/>
                <w:color w:val="000000"/>
                <w:sz w:val="20"/>
              </w:rPr>
              <w:t>/час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 т.ч.:</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На приготовление пищи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м</w:t>
            </w:r>
            <w:r>
              <w:rPr>
                <w:rFonts w:ascii="Times New Roman"/>
                <w:b w:val="false"/>
                <w:i w:val="false"/>
                <w:color w:val="000000"/>
                <w:vertAlign w:val="superscript"/>
              </w:rPr>
              <w:t>3</w:t>
            </w:r>
            <w:r>
              <w:rPr>
                <w:rFonts w:ascii="Times New Roman"/>
                <w:b w:val="false"/>
                <w:i w:val="false"/>
                <w:color w:val="000000"/>
                <w:sz w:val="20"/>
              </w:rPr>
              <w:t>/час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Отопление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м</w:t>
            </w:r>
            <w:r>
              <w:rPr>
                <w:rFonts w:ascii="Times New Roman"/>
                <w:b w:val="false"/>
                <w:i w:val="false"/>
                <w:color w:val="000000"/>
                <w:vertAlign w:val="superscript"/>
              </w:rPr>
              <w:t>3</w:t>
            </w:r>
            <w:r>
              <w:rPr>
                <w:rFonts w:ascii="Times New Roman"/>
                <w:b w:val="false"/>
                <w:i w:val="false"/>
                <w:color w:val="000000"/>
                <w:sz w:val="20"/>
              </w:rPr>
              <w:t>/час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Вентиляция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м</w:t>
            </w:r>
            <w:r>
              <w:rPr>
                <w:rFonts w:ascii="Times New Roman"/>
                <w:b w:val="false"/>
                <w:i w:val="false"/>
                <w:color w:val="000000"/>
                <w:vertAlign w:val="superscript"/>
              </w:rPr>
              <w:t>3</w:t>
            </w:r>
            <w:r>
              <w:rPr>
                <w:rFonts w:ascii="Times New Roman"/>
                <w:b w:val="false"/>
                <w:i w:val="false"/>
                <w:color w:val="000000"/>
                <w:sz w:val="20"/>
              </w:rPr>
              <w:t>/час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Кондиционирование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м</w:t>
            </w:r>
            <w:r>
              <w:rPr>
                <w:rFonts w:ascii="Times New Roman"/>
                <w:b w:val="false"/>
                <w:i w:val="false"/>
                <w:color w:val="000000"/>
                <w:vertAlign w:val="superscript"/>
              </w:rPr>
              <w:t>3</w:t>
            </w:r>
            <w:r>
              <w:rPr>
                <w:rFonts w:ascii="Times New Roman"/>
                <w:b w:val="false"/>
                <w:i w:val="false"/>
                <w:color w:val="000000"/>
                <w:sz w:val="20"/>
              </w:rPr>
              <w:t>/час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Горячее водоснабжение при газификации</w:t>
            </w:r>
          </w:p>
          <w:p>
            <w:pPr>
              <w:spacing w:after="20"/>
              <w:ind w:left="20"/>
              <w:jc w:val="left"/>
            </w:pPr>
            <w:r>
              <w:rPr>
                <w:rFonts w:ascii="Times New Roman"/>
                <w:b w:val="false"/>
                <w:i w:val="false"/>
                <w:color w:val="000000"/>
                <w:sz w:val="20"/>
              </w:rPr>
              <w:t>
многоэтажных домов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____ м</w:t>
            </w:r>
            <w:r>
              <w:rPr>
                <w:rFonts w:ascii="Times New Roman"/>
                <w:b w:val="false"/>
                <w:i w:val="false"/>
                <w:color w:val="000000"/>
                <w:vertAlign w:val="superscript"/>
              </w:rPr>
              <w:t>3</w:t>
            </w:r>
            <w:r>
              <w:rPr>
                <w:rFonts w:ascii="Times New Roman"/>
                <w:b w:val="false"/>
                <w:i w:val="false"/>
                <w:color w:val="000000"/>
                <w:sz w:val="20"/>
              </w:rPr>
              <w:t>/час</w:t>
            </w:r>
          </w:p>
        </w:tc>
      </w:tr>
    </w:tbl>
    <w:p>
      <w:pPr>
        <w:spacing w:after="0"/>
        <w:ind w:left="0"/>
        <w:jc w:val="left"/>
      </w:pPr>
      <w:r>
        <w:br/>
      </w:r>
      <w:r>
        <w:rPr>
          <w:rFonts w:ascii="Times New Roman"/>
          <w:b w:val="false"/>
          <w:i w:val="false"/>
          <w:color w:val="000000"/>
          <w:sz w:val="28"/>
        </w:rPr>
        <w:t>
</w:t>
      </w:r>
    </w:p>
    <w:p>
      <w:pPr>
        <w:spacing w:after="0"/>
        <w:ind w:left="0"/>
        <w:jc w:val="left"/>
      </w:pPr>
      <w:r>
        <w:rPr>
          <w:rFonts w:ascii="Times New Roman"/>
          <w:b w:val="false"/>
          <w:i w:val="false"/>
          <w:color w:val="000000"/>
          <w:sz w:val="28"/>
        </w:rPr>
        <w:t>
      Примечание *</w:t>
      </w:r>
    </w:p>
    <w:p>
      <w:pPr>
        <w:spacing w:after="0"/>
        <w:ind w:left="0"/>
        <w:jc w:val="left"/>
      </w:pPr>
      <w:r>
        <w:rPr>
          <w:rFonts w:ascii="Times New Roman"/>
          <w:b w:val="false"/>
          <w:i w:val="false"/>
          <w:color w:val="000000"/>
          <w:sz w:val="28"/>
        </w:rPr>
        <w:t>
      _____________________________________________________________________</w:t>
      </w:r>
    </w:p>
    <w:p>
      <w:pPr>
        <w:spacing w:after="0"/>
        <w:ind w:left="0"/>
        <w:jc w:val="left"/>
      </w:pPr>
      <w:r>
        <w:rPr>
          <w:rFonts w:ascii="Times New Roman"/>
          <w:b w:val="false"/>
          <w:i w:val="false"/>
          <w:color w:val="000000"/>
          <w:sz w:val="28"/>
        </w:rPr>
        <w:t>
      _____________________________________________________________________</w:t>
      </w:r>
    </w:p>
    <w:p>
      <w:pPr>
        <w:spacing w:after="0"/>
        <w:ind w:left="0"/>
        <w:jc w:val="left"/>
      </w:pPr>
      <w:r>
        <w:rPr>
          <w:rFonts w:ascii="Times New Roman"/>
          <w:b w:val="false"/>
          <w:i w:val="false"/>
          <w:color w:val="000000"/>
          <w:sz w:val="28"/>
        </w:rPr>
        <w:t>
      _____________________________________________________________________</w:t>
      </w:r>
    </w:p>
    <w:p>
      <w:pPr>
        <w:spacing w:after="0"/>
        <w:ind w:left="0"/>
        <w:jc w:val="left"/>
      </w:pPr>
      <w:r>
        <w:rPr>
          <w:rFonts w:ascii="Times New Roman"/>
          <w:b w:val="false"/>
          <w:i w:val="false"/>
          <w:color w:val="000000"/>
          <w:sz w:val="28"/>
        </w:rPr>
        <w:t>
      * В случае подачи опросного листа субпотребителем, в примечании указывается согласие потребителя на подключение к его сетям субпотребителя. При этом в согласии потребителя указываются его данные (физические лица – скрепляют подписью, юридические лица – подписью и печатью).</w:t>
      </w:r>
    </w:p>
    <w:p>
      <w:pPr>
        <w:spacing w:after="0"/>
        <w:ind w:left="0"/>
        <w:jc w:val="left"/>
      </w:pPr>
      <w:r>
        <w:rPr>
          <w:rFonts w:ascii="Times New Roman"/>
          <w:b w:val="false"/>
          <w:i w:val="false"/>
          <w:color w:val="000000"/>
          <w:sz w:val="28"/>
        </w:rPr>
        <w:t>
      Заказчик:</w:t>
      </w:r>
    </w:p>
    <w:p>
      <w:pPr>
        <w:spacing w:after="0"/>
        <w:ind w:left="0"/>
        <w:jc w:val="left"/>
      </w:pPr>
      <w:r>
        <w:rPr>
          <w:rFonts w:ascii="Times New Roman"/>
          <w:b w:val="false"/>
          <w:i w:val="false"/>
          <w:color w:val="000000"/>
          <w:sz w:val="28"/>
        </w:rPr>
        <w:t>
      ______________________</w:t>
      </w:r>
    </w:p>
    <w:p>
      <w:pPr>
        <w:spacing w:after="0"/>
        <w:ind w:left="0"/>
        <w:jc w:val="left"/>
      </w:pPr>
      <w:r>
        <w:rPr>
          <w:rFonts w:ascii="Times New Roman"/>
          <w:b w:val="false"/>
          <w:i w:val="false"/>
          <w:color w:val="000000"/>
          <w:sz w:val="28"/>
        </w:rPr>
        <w:t>
      "____" ________________ 20___ г.</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w:t>
            </w:r>
            <w:r>
              <w:br/>
            </w:r>
            <w:r>
              <w:rPr>
                <w:rFonts w:ascii="Times New Roman"/>
                <w:b w:val="false"/>
                <w:i w:val="false"/>
                <w:color w:val="000000"/>
                <w:sz w:val="20"/>
              </w:rPr>
              <w:t>Правилам организации застройки</w:t>
            </w:r>
            <w:r>
              <w:br/>
            </w:r>
            <w:r>
              <w:rPr>
                <w:rFonts w:ascii="Times New Roman"/>
                <w:b w:val="false"/>
                <w:i w:val="false"/>
                <w:color w:val="000000"/>
                <w:sz w:val="20"/>
              </w:rPr>
              <w:t>прохождения разрешительных</w:t>
            </w:r>
            <w:r>
              <w:br/>
            </w:r>
            <w:r>
              <w:rPr>
                <w:rFonts w:ascii="Times New Roman"/>
                <w:b w:val="false"/>
                <w:i w:val="false"/>
                <w:color w:val="000000"/>
                <w:sz w:val="20"/>
              </w:rPr>
              <w:t>процедур в сфере строительства</w:t>
            </w:r>
          </w:p>
        </w:tc>
      </w:tr>
    </w:tbl>
    <w:p>
      <w:pPr>
        <w:spacing w:after="0"/>
        <w:ind w:left="0"/>
        <w:jc w:val="left"/>
      </w:pPr>
      <w:r>
        <w:rPr>
          <w:rFonts w:ascii="Times New Roman"/>
          <w:b w:val="false"/>
          <w:i w:val="false"/>
          <w:color w:val="ff0000"/>
          <w:sz w:val="28"/>
        </w:rPr>
        <w:t xml:space="preserve">
      Сноска. Приложение 3 в редакции приказа Министра национальной экономики РК от 27.05.2016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 xml:space="preserve">"БЕКІТЕМІН" </w:t>
            </w:r>
            <w:r>
              <w:br/>
            </w:r>
            <w:r>
              <w:rPr>
                <w:rFonts w:ascii="Times New Roman"/>
                <w:b w:val="false"/>
                <w:i w:val="false"/>
                <w:color w:val="000000"/>
                <w:sz w:val="20"/>
              </w:rPr>
              <w:t>Главный архитектор</w:t>
            </w:r>
            <w:r>
              <w:br/>
            </w:r>
            <w:r>
              <w:rPr>
                <w:rFonts w:ascii="Times New Roman"/>
                <w:b w:val="false"/>
                <w:i w:val="false"/>
                <w:color w:val="000000"/>
                <w:sz w:val="20"/>
              </w:rPr>
              <w:t>(города, района)</w:t>
            </w:r>
            <w:r>
              <w:br/>
            </w:r>
            <w:r>
              <w:rPr>
                <w:rFonts w:ascii="Times New Roman"/>
                <w:b w:val="false"/>
                <w:i w:val="false"/>
                <w:color w:val="000000"/>
                <w:sz w:val="20"/>
              </w:rPr>
              <w:t>(қаланың, ауданның)</w:t>
            </w:r>
            <w:r>
              <w:br/>
            </w:r>
            <w:r>
              <w:rPr>
                <w:rFonts w:ascii="Times New Roman"/>
                <w:b w:val="false"/>
                <w:i w:val="false"/>
                <w:color w:val="000000"/>
                <w:sz w:val="20"/>
              </w:rPr>
              <w:t>бас сәулетшісі</w:t>
            </w:r>
            <w:r>
              <w:br/>
            </w:r>
            <w:r>
              <w:rPr>
                <w:rFonts w:ascii="Times New Roman"/>
                <w:b w:val="false"/>
                <w:i w:val="false"/>
                <w:color w:val="000000"/>
                <w:sz w:val="20"/>
              </w:rPr>
              <w:t>____________________________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 (далее – ФИО)</w:t>
            </w:r>
            <w:r>
              <w:br/>
            </w:r>
            <w:r>
              <w:rPr>
                <w:rFonts w:ascii="Times New Roman"/>
                <w:b w:val="false"/>
                <w:i w:val="false"/>
                <w:color w:val="000000"/>
                <w:sz w:val="20"/>
              </w:rPr>
              <w:t>Тегі, аты, әкесінің аты</w:t>
            </w:r>
            <w:r>
              <w:br/>
            </w:r>
            <w:r>
              <w:rPr>
                <w:rFonts w:ascii="Times New Roman"/>
                <w:b w:val="false"/>
                <w:i w:val="false"/>
                <w:color w:val="000000"/>
                <w:sz w:val="20"/>
              </w:rPr>
              <w:t>(оның болған жағдайында)</w:t>
            </w:r>
            <w:r>
              <w:br/>
            </w:r>
            <w:r>
              <w:rPr>
                <w:rFonts w:ascii="Times New Roman"/>
                <w:b w:val="false"/>
                <w:i w:val="false"/>
                <w:color w:val="000000"/>
                <w:sz w:val="20"/>
              </w:rPr>
              <w:t>(бұдан әрі – Т.А.Ә. )</w:t>
            </w:r>
          </w:p>
        </w:tc>
      </w:tr>
    </w:tbl>
    <w:bookmarkStart w:name="z172" w:id="190"/>
    <w:p>
      <w:pPr>
        <w:spacing w:after="0"/>
        <w:ind w:left="0"/>
        <w:jc w:val="left"/>
      </w:pPr>
      <w:r>
        <w:rPr>
          <w:rFonts w:ascii="Times New Roman"/>
          <w:b/>
          <w:i w:val="false"/>
          <w:color w:val="000000"/>
        </w:rPr>
        <w:t xml:space="preserve">                    Архитектурно – планировочное задание на проектирование</w:t>
      </w:r>
    </w:p>
    <w:bookmarkEnd w:id="190"/>
    <w:bookmarkStart w:name="z173" w:id="191"/>
    <w:p>
      <w:pPr>
        <w:spacing w:after="0"/>
        <w:ind w:left="0"/>
        <w:jc w:val="left"/>
      </w:pPr>
      <w:r>
        <w:rPr>
          <w:rFonts w:ascii="Times New Roman"/>
          <w:b/>
          <w:i w:val="false"/>
          <w:color w:val="000000"/>
        </w:rPr>
        <w:t xml:space="preserve">                    Жобалауға арналған сәулет-жоспарлау тапсырмасы (СЖТ)</w:t>
      </w:r>
    </w:p>
    <w:bookmarkEnd w:id="191"/>
    <w:bookmarkStart w:name="z174" w:id="192"/>
    <w:p>
      <w:pPr>
        <w:spacing w:after="0"/>
        <w:ind w:left="0"/>
        <w:jc w:val="left"/>
      </w:pPr>
      <w:r>
        <w:rPr>
          <w:rFonts w:ascii="Times New Roman"/>
          <w:b/>
          <w:i w:val="false"/>
          <w:color w:val="000000"/>
        </w:rPr>
        <w:t xml:space="preserve">                          №_______ от "____"_____________20____ года</w:t>
      </w:r>
    </w:p>
    <w:bookmarkEnd w:id="192"/>
    <w:bookmarkStart w:name="z175" w:id="193"/>
    <w:p>
      <w:pPr>
        <w:spacing w:after="0"/>
        <w:ind w:left="0"/>
        <w:jc w:val="left"/>
      </w:pPr>
      <w:r>
        <w:rPr>
          <w:rFonts w:ascii="Times New Roman"/>
          <w:b/>
          <w:i w:val="false"/>
          <w:color w:val="000000"/>
        </w:rPr>
        <w:t xml:space="preserve">                          №_______ 20____ жылғы "____"____________</w:t>
      </w:r>
    </w:p>
    <w:bookmarkEnd w:id="193"/>
    <w:bookmarkStart w:name="z176" w:id="194"/>
    <w:p>
      <w:pPr>
        <w:spacing w:after="0"/>
        <w:ind w:left="0"/>
        <w:jc w:val="left"/>
      </w:pPr>
      <w:r>
        <w:rPr>
          <w:rFonts w:ascii="Times New Roman"/>
          <w:b w:val="false"/>
          <w:i w:val="false"/>
          <w:color w:val="000000"/>
          <w:sz w:val="28"/>
        </w:rPr>
        <w:t>
      Наименование объекта: ___________________________________________________________</w:t>
      </w:r>
      <w:r>
        <w:br/>
      </w:r>
      <w:r>
        <w:rPr>
          <w:rFonts w:ascii="Times New Roman"/>
          <w:b w:val="false"/>
          <w:i w:val="false"/>
          <w:color w:val="000000"/>
          <w:sz w:val="28"/>
        </w:rPr>
        <w:t>Объектінің атауы: _______________________________________________________________</w:t>
      </w:r>
    </w:p>
    <w:bookmarkEnd w:id="194"/>
    <w:bookmarkStart w:name="z177" w:id="195"/>
    <w:p>
      <w:pPr>
        <w:spacing w:after="0"/>
        <w:ind w:left="0"/>
        <w:jc w:val="left"/>
      </w:pPr>
      <w:r>
        <w:rPr>
          <w:rFonts w:ascii="Times New Roman"/>
          <w:b w:val="false"/>
          <w:i w:val="false"/>
          <w:color w:val="000000"/>
          <w:sz w:val="28"/>
        </w:rPr>
        <w:t>
      Заказчик (застройщик, инвестор): __________________________________________________</w:t>
      </w:r>
      <w:r>
        <w:br/>
      </w:r>
      <w:r>
        <w:rPr>
          <w:rFonts w:ascii="Times New Roman"/>
          <w:b w:val="false"/>
          <w:i w:val="false"/>
          <w:color w:val="000000"/>
          <w:sz w:val="28"/>
        </w:rPr>
        <w:t>Тапсырыс беруші (құрылыс салушы, инвестор):</w:t>
      </w:r>
      <w:r>
        <w:br/>
      </w:r>
      <w:r>
        <w:rPr>
          <w:rFonts w:ascii="Times New Roman"/>
          <w:b w:val="false"/>
          <w:i w:val="false"/>
          <w:color w:val="000000"/>
          <w:sz w:val="28"/>
        </w:rPr>
        <w:t>Населенный пункт, год</w:t>
      </w:r>
      <w:r>
        <w:br/>
      </w:r>
      <w:r>
        <w:rPr>
          <w:rFonts w:ascii="Times New Roman"/>
          <w:b w:val="false"/>
          <w:i w:val="false"/>
          <w:color w:val="000000"/>
          <w:sz w:val="28"/>
        </w:rPr>
        <w:t>Қала (елді мекен), жыл</w:t>
      </w:r>
    </w:p>
    <w:bookmarkEnd w:id="19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28"/>
        <w:gridCol w:w="3177"/>
        <w:gridCol w:w="8295"/>
      </w:tblGrid>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 п/п</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8" w:id="196"/>
          <w:p>
            <w:pPr>
              <w:spacing w:after="20"/>
              <w:ind w:left="20"/>
              <w:jc w:val="left"/>
            </w:pPr>
            <w:r>
              <w:rPr>
                <w:rFonts w:ascii="Times New Roman"/>
                <w:b w:val="false"/>
                <w:i w:val="false"/>
                <w:color w:val="000000"/>
                <w:sz w:val="20"/>
              </w:rPr>
              <w:t>
Основание для разработки архитектурно-планировочного задания (АПЗ)</w:t>
            </w:r>
            <w:r>
              <w:br/>
            </w:r>
            <w:r>
              <w:rPr>
                <w:rFonts w:ascii="Times New Roman"/>
                <w:b w:val="false"/>
                <w:i w:val="false"/>
                <w:color w:val="000000"/>
                <w:sz w:val="20"/>
              </w:rPr>
              <w:t>
Сәулет-жоспарлау тапсырмасын (СЖТ) әзірлеу үшін негіздеме</w:t>
            </w:r>
          </w:p>
          <w:bookmarkEnd w:id="196"/>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9" w:id="197"/>
          <w:p>
            <w:pPr>
              <w:spacing w:after="20"/>
              <w:ind w:left="20"/>
              <w:jc w:val="left"/>
            </w:pPr>
            <w:r>
              <w:rPr>
                <w:rFonts w:ascii="Times New Roman"/>
                <w:b w:val="false"/>
                <w:i w:val="false"/>
                <w:color w:val="000000"/>
                <w:sz w:val="20"/>
              </w:rPr>
              <w:t>
Постановление акимата города (района) или правоустанавливающий документ №_______ от_________ (число, месяц, год)</w:t>
            </w:r>
            <w:r>
              <w:br/>
            </w:r>
            <w:r>
              <w:rPr>
                <w:rFonts w:ascii="Times New Roman"/>
                <w:b w:val="false"/>
                <w:i w:val="false"/>
                <w:color w:val="000000"/>
                <w:sz w:val="20"/>
              </w:rPr>
              <w:t>
Қала (аудан) әкімдігінің қаулысы немесе құқық белгілейтін құжат №_______ _________ (күні, айы, жылы)</w:t>
            </w:r>
          </w:p>
          <w:bookmarkEnd w:id="19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0" w:id="198"/>
          <w:p>
            <w:pPr>
              <w:spacing w:after="20"/>
              <w:ind w:left="20"/>
              <w:jc w:val="left"/>
            </w:pPr>
            <w:r>
              <w:rPr>
                <w:rFonts w:ascii="Times New Roman"/>
                <w:b w:val="false"/>
                <w:i w:val="false"/>
                <w:color w:val="000000"/>
                <w:sz w:val="20"/>
              </w:rPr>
              <w:t>
Характеристика участка</w:t>
            </w:r>
            <w:r>
              <w:br/>
            </w:r>
            <w:r>
              <w:rPr>
                <w:rFonts w:ascii="Times New Roman"/>
                <w:b w:val="false"/>
                <w:i w:val="false"/>
                <w:color w:val="000000"/>
                <w:sz w:val="20"/>
              </w:rPr>
              <w:t>
Учаскенің сипаттамасы</w:t>
            </w:r>
          </w:p>
          <w:bookmarkEnd w:id="198"/>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1.1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1" w:id="199"/>
          <w:p>
            <w:pPr>
              <w:spacing w:after="20"/>
              <w:ind w:left="20"/>
              <w:jc w:val="left"/>
            </w:pPr>
            <w:r>
              <w:rPr>
                <w:rFonts w:ascii="Times New Roman"/>
                <w:b w:val="false"/>
                <w:i w:val="false"/>
                <w:color w:val="000000"/>
                <w:sz w:val="20"/>
              </w:rPr>
              <w:t>
Местонахождение участка</w:t>
            </w:r>
            <w:r>
              <w:br/>
            </w:r>
            <w:r>
              <w:rPr>
                <w:rFonts w:ascii="Times New Roman"/>
                <w:b w:val="false"/>
                <w:i w:val="false"/>
                <w:color w:val="000000"/>
                <w:sz w:val="20"/>
              </w:rPr>
              <w:t>
Учаскенің орналасқан жері</w:t>
            </w:r>
          </w:p>
          <w:bookmarkEnd w:id="199"/>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2" w:id="200"/>
          <w:p>
            <w:pPr>
              <w:spacing w:after="20"/>
              <w:ind w:left="20"/>
              <w:jc w:val="left"/>
            </w:pPr>
            <w:r>
              <w:rPr>
                <w:rFonts w:ascii="Times New Roman"/>
                <w:b w:val="false"/>
                <w:i w:val="false"/>
                <w:color w:val="000000"/>
                <w:sz w:val="20"/>
              </w:rPr>
              <w:t>
Город, район, микрорайон, аул, квартал</w:t>
            </w:r>
            <w:r>
              <w:br/>
            </w:r>
            <w:r>
              <w:rPr>
                <w:rFonts w:ascii="Times New Roman"/>
                <w:b w:val="false"/>
                <w:i w:val="false"/>
                <w:color w:val="000000"/>
                <w:sz w:val="20"/>
              </w:rPr>
              <w:t>
Қала, аудан, шағын аудан, ауыл, орам</w:t>
            </w:r>
          </w:p>
          <w:bookmarkEnd w:id="200"/>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1.2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3" w:id="201"/>
          <w:p>
            <w:pPr>
              <w:spacing w:after="20"/>
              <w:ind w:left="20"/>
              <w:jc w:val="left"/>
            </w:pPr>
            <w:r>
              <w:rPr>
                <w:rFonts w:ascii="Times New Roman"/>
                <w:b w:val="false"/>
                <w:i w:val="false"/>
                <w:color w:val="000000"/>
                <w:sz w:val="20"/>
              </w:rPr>
              <w:t>
Наличие застройки (строения и сооружения, существующие на участке, в том числе коммуникации, инженерные сооружения, элементы благоустройства и другие)</w:t>
            </w:r>
            <w:r>
              <w:br/>
            </w:r>
            <w:r>
              <w:rPr>
                <w:rFonts w:ascii="Times New Roman"/>
                <w:b w:val="false"/>
                <w:i w:val="false"/>
                <w:color w:val="000000"/>
                <w:sz w:val="20"/>
              </w:rPr>
              <w:t>
Салынған құрылыстың болуы (учаскеде бар құрылыстар мен үй салу, оның ішінде коммуникациялар, инженерлік құрылғылар, абаттандыру элементтері және басқалары)</w:t>
            </w:r>
          </w:p>
          <w:bookmarkEnd w:id="201"/>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4" w:id="202"/>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02"/>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1.3</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5" w:id="203"/>
          <w:p>
            <w:pPr>
              <w:spacing w:after="20"/>
              <w:ind w:left="20"/>
              <w:jc w:val="left"/>
            </w:pPr>
            <w:r>
              <w:rPr>
                <w:rFonts w:ascii="Times New Roman"/>
                <w:b w:val="false"/>
                <w:i w:val="false"/>
                <w:color w:val="000000"/>
                <w:sz w:val="20"/>
              </w:rPr>
              <w:t>
Геодезическая изученность (наличие съемок, их масштабы)</w:t>
            </w:r>
            <w:r>
              <w:br/>
            </w:r>
            <w:r>
              <w:rPr>
                <w:rFonts w:ascii="Times New Roman"/>
                <w:b w:val="false"/>
                <w:i w:val="false"/>
                <w:color w:val="000000"/>
                <w:sz w:val="20"/>
              </w:rPr>
              <w:t>
Геодезиялық зерделенуі (түсірілімдердің болуы, олардың масштабтары)</w:t>
            </w:r>
          </w:p>
          <w:bookmarkEnd w:id="203"/>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6" w:id="204"/>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04"/>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1.4</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7" w:id="205"/>
          <w:p>
            <w:pPr>
              <w:spacing w:after="20"/>
              <w:ind w:left="20"/>
              <w:jc w:val="left"/>
            </w:pPr>
            <w:r>
              <w:rPr>
                <w:rFonts w:ascii="Times New Roman"/>
                <w:b w:val="false"/>
                <w:i w:val="false"/>
                <w:color w:val="000000"/>
                <w:sz w:val="20"/>
              </w:rPr>
              <w:t>
Инженерно-геологическая изученность (имеющиеся материалы инженерно-геологических, гидрогеологических, почвенно-ботанических и других изысканий)</w:t>
            </w:r>
            <w:r>
              <w:br/>
            </w:r>
            <w:r>
              <w:rPr>
                <w:rFonts w:ascii="Times New Roman"/>
                <w:b w:val="false"/>
                <w:i w:val="false"/>
                <w:color w:val="000000"/>
                <w:sz w:val="20"/>
              </w:rPr>
              <w:t>
Инженерлік-геологиялық зерделенуі (инженерлік-геологиялық, гидрогеологиялық, топырақ-ботаникалық және басқа іздестірулердің қолда бар материалдары)</w:t>
            </w:r>
          </w:p>
          <w:bookmarkEnd w:id="205"/>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8" w:id="206"/>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06"/>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9" w:id="207"/>
          <w:p>
            <w:pPr>
              <w:spacing w:after="20"/>
              <w:ind w:left="20"/>
              <w:jc w:val="left"/>
            </w:pPr>
            <w:r>
              <w:rPr>
                <w:rFonts w:ascii="Times New Roman"/>
                <w:b w:val="false"/>
                <w:i w:val="false"/>
                <w:color w:val="000000"/>
                <w:sz w:val="20"/>
              </w:rPr>
              <w:t>
Характеристика проектируемого объекта</w:t>
            </w:r>
            <w:r>
              <w:br/>
            </w:r>
            <w:r>
              <w:rPr>
                <w:rFonts w:ascii="Times New Roman"/>
                <w:b w:val="false"/>
                <w:i w:val="false"/>
                <w:color w:val="000000"/>
                <w:sz w:val="20"/>
              </w:rPr>
              <w:t>
Жобаланатын объектінің сипаттамасы</w:t>
            </w:r>
          </w:p>
          <w:bookmarkEnd w:id="20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0" w:id="208"/>
          <w:p>
            <w:pPr>
              <w:spacing w:after="20"/>
              <w:ind w:left="20"/>
              <w:jc w:val="left"/>
            </w:pPr>
            <w:r>
              <w:rPr>
                <w:rFonts w:ascii="Times New Roman"/>
                <w:b w:val="false"/>
                <w:i w:val="false"/>
                <w:color w:val="000000"/>
                <w:sz w:val="20"/>
              </w:rPr>
              <w:t>
Функциональное значение объекта</w:t>
            </w:r>
            <w:r>
              <w:br/>
            </w:r>
            <w:r>
              <w:rPr>
                <w:rFonts w:ascii="Times New Roman"/>
                <w:b w:val="false"/>
                <w:i w:val="false"/>
                <w:color w:val="000000"/>
                <w:sz w:val="20"/>
              </w:rPr>
              <w:t>
Объектінің функционалдық мәні</w:t>
            </w:r>
          </w:p>
          <w:bookmarkEnd w:id="20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1" w:id="209"/>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09"/>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2" w:id="210"/>
          <w:p>
            <w:pPr>
              <w:spacing w:after="20"/>
              <w:ind w:left="20"/>
              <w:jc w:val="left"/>
            </w:pPr>
            <w:r>
              <w:rPr>
                <w:rFonts w:ascii="Times New Roman"/>
                <w:b w:val="false"/>
                <w:i w:val="false"/>
                <w:color w:val="000000"/>
                <w:sz w:val="20"/>
              </w:rPr>
              <w:t>
Этажность</w:t>
            </w:r>
            <w:r>
              <w:br/>
            </w:r>
            <w:r>
              <w:rPr>
                <w:rFonts w:ascii="Times New Roman"/>
                <w:b w:val="false"/>
                <w:i w:val="false"/>
                <w:color w:val="000000"/>
                <w:sz w:val="20"/>
              </w:rPr>
              <w:t>
Қабаттылығы</w:t>
            </w:r>
          </w:p>
          <w:bookmarkEnd w:id="210"/>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3" w:id="211"/>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11"/>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2.3</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4" w:id="212"/>
          <w:p>
            <w:pPr>
              <w:spacing w:after="20"/>
              <w:ind w:left="20"/>
              <w:jc w:val="left"/>
            </w:pPr>
            <w:r>
              <w:rPr>
                <w:rFonts w:ascii="Times New Roman"/>
                <w:b w:val="false"/>
                <w:i w:val="false"/>
                <w:color w:val="000000"/>
                <w:sz w:val="20"/>
              </w:rPr>
              <w:t>
Планировочная система</w:t>
            </w:r>
            <w:r>
              <w:br/>
            </w:r>
            <w:r>
              <w:rPr>
                <w:rFonts w:ascii="Times New Roman"/>
                <w:b w:val="false"/>
                <w:i w:val="false"/>
                <w:color w:val="000000"/>
                <w:sz w:val="20"/>
              </w:rPr>
              <w:t>
Жоспарлау жүйесі</w:t>
            </w:r>
          </w:p>
          <w:bookmarkEnd w:id="212"/>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5" w:id="213"/>
          <w:p>
            <w:pPr>
              <w:spacing w:after="20"/>
              <w:ind w:left="20"/>
              <w:jc w:val="left"/>
            </w:pPr>
            <w:r>
              <w:rPr>
                <w:rFonts w:ascii="Times New Roman"/>
                <w:b w:val="false"/>
                <w:i w:val="false"/>
                <w:color w:val="000000"/>
                <w:sz w:val="20"/>
              </w:rPr>
              <w:t>
По проекту с учетом функционального назначения объекта</w:t>
            </w:r>
            <w:r>
              <w:br/>
            </w:r>
            <w:r>
              <w:rPr>
                <w:rFonts w:ascii="Times New Roman"/>
                <w:b w:val="false"/>
                <w:i w:val="false"/>
                <w:color w:val="000000"/>
                <w:sz w:val="20"/>
              </w:rPr>
              <w:t>
Объектінің функционалдық мәнін ескере отырып, жоба бойынша</w:t>
            </w:r>
          </w:p>
          <w:bookmarkEnd w:id="213"/>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2.4</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6" w:id="214"/>
          <w:p>
            <w:pPr>
              <w:spacing w:after="20"/>
              <w:ind w:left="20"/>
              <w:jc w:val="left"/>
            </w:pPr>
            <w:r>
              <w:rPr>
                <w:rFonts w:ascii="Times New Roman"/>
                <w:b w:val="false"/>
                <w:i w:val="false"/>
                <w:color w:val="000000"/>
                <w:sz w:val="20"/>
              </w:rPr>
              <w:t>
Конструктивная схема</w:t>
            </w:r>
            <w:r>
              <w:br/>
            </w:r>
            <w:r>
              <w:rPr>
                <w:rFonts w:ascii="Times New Roman"/>
                <w:b w:val="false"/>
                <w:i w:val="false"/>
                <w:color w:val="000000"/>
                <w:sz w:val="20"/>
              </w:rPr>
              <w:t>
Конструктивті схема</w:t>
            </w:r>
          </w:p>
          <w:bookmarkEnd w:id="214"/>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7" w:id="215"/>
          <w:p>
            <w:pPr>
              <w:spacing w:after="20"/>
              <w:ind w:left="20"/>
              <w:jc w:val="left"/>
            </w:pPr>
            <w:r>
              <w:rPr>
                <w:rFonts w:ascii="Times New Roman"/>
                <w:b w:val="false"/>
                <w:i w:val="false"/>
                <w:color w:val="000000"/>
                <w:sz w:val="20"/>
              </w:rPr>
              <w:t>
По проекту</w:t>
            </w:r>
            <w:r>
              <w:br/>
            </w:r>
            <w:r>
              <w:rPr>
                <w:rFonts w:ascii="Times New Roman"/>
                <w:b w:val="false"/>
                <w:i w:val="false"/>
                <w:color w:val="000000"/>
                <w:sz w:val="20"/>
              </w:rPr>
              <w:t>
Жоба бойынша</w:t>
            </w:r>
          </w:p>
          <w:bookmarkEnd w:id="215"/>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2.5</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8" w:id="216"/>
          <w:p>
            <w:pPr>
              <w:spacing w:after="20"/>
              <w:ind w:left="20"/>
              <w:jc w:val="left"/>
            </w:pPr>
            <w:r>
              <w:rPr>
                <w:rFonts w:ascii="Times New Roman"/>
                <w:b w:val="false"/>
                <w:i w:val="false"/>
                <w:color w:val="000000"/>
                <w:sz w:val="20"/>
              </w:rPr>
              <w:t>
Инженерное обеспечение</w:t>
            </w:r>
            <w:r>
              <w:br/>
            </w:r>
            <w:r>
              <w:rPr>
                <w:rFonts w:ascii="Times New Roman"/>
                <w:b w:val="false"/>
                <w:i w:val="false"/>
                <w:color w:val="000000"/>
                <w:sz w:val="20"/>
              </w:rPr>
              <w:t>
Инженерлік қамтамасыз ету</w:t>
            </w:r>
          </w:p>
          <w:bookmarkEnd w:id="216"/>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9" w:id="217"/>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1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2.6</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 w:id="218"/>
          <w:p>
            <w:pPr>
              <w:spacing w:after="20"/>
              <w:ind w:left="20"/>
              <w:jc w:val="left"/>
            </w:pPr>
            <w:r>
              <w:rPr>
                <w:rFonts w:ascii="Times New Roman"/>
                <w:b w:val="false"/>
                <w:i w:val="false"/>
                <w:color w:val="000000"/>
                <w:sz w:val="20"/>
              </w:rPr>
              <w:t>
Класс энергоэффективности</w:t>
            </w:r>
            <w:r>
              <w:br/>
            </w:r>
            <w:r>
              <w:rPr>
                <w:rFonts w:ascii="Times New Roman"/>
                <w:b w:val="false"/>
                <w:i w:val="false"/>
                <w:color w:val="000000"/>
                <w:sz w:val="20"/>
              </w:rPr>
              <w:t>
Энергия тиімділік сыныбы</w:t>
            </w:r>
          </w:p>
          <w:bookmarkEnd w:id="21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1" w:id="219"/>
          <w:p>
            <w:pPr>
              <w:spacing w:after="20"/>
              <w:ind w:left="20"/>
              <w:jc w:val="left"/>
            </w:pPr>
            <w:r>
              <w:rPr>
                <w:rFonts w:ascii="Times New Roman"/>
                <w:b w:val="false"/>
                <w:i w:val="false"/>
                <w:color w:val="000000"/>
                <w:sz w:val="20"/>
              </w:rPr>
              <w:t>
Нормативное с краткими описаниями</w:t>
            </w:r>
            <w:r>
              <w:br/>
            </w:r>
            <w:r>
              <w:rPr>
                <w:rFonts w:ascii="Times New Roman"/>
                <w:b w:val="false"/>
                <w:i w:val="false"/>
                <w:color w:val="000000"/>
                <w:sz w:val="20"/>
              </w:rPr>
              <w:t>
Қысқаша сипаттамалары бар нормативтік</w:t>
            </w:r>
          </w:p>
          <w:bookmarkEnd w:id="219"/>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2" w:id="220"/>
          <w:p>
            <w:pPr>
              <w:spacing w:after="20"/>
              <w:ind w:left="20"/>
              <w:jc w:val="left"/>
            </w:pPr>
            <w:r>
              <w:rPr>
                <w:rFonts w:ascii="Times New Roman"/>
                <w:b w:val="false"/>
                <w:i w:val="false"/>
                <w:color w:val="000000"/>
                <w:sz w:val="20"/>
              </w:rPr>
              <w:t>
Градостроительные требования</w:t>
            </w:r>
            <w:r>
              <w:br/>
            </w:r>
            <w:r>
              <w:rPr>
                <w:rFonts w:ascii="Times New Roman"/>
                <w:b w:val="false"/>
                <w:i w:val="false"/>
                <w:color w:val="000000"/>
                <w:sz w:val="20"/>
              </w:rPr>
              <w:t>
Қала құрылысы талаптары</w:t>
            </w:r>
          </w:p>
          <w:bookmarkEnd w:id="220"/>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3.1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3" w:id="221"/>
          <w:p>
            <w:pPr>
              <w:spacing w:after="20"/>
              <w:ind w:left="20"/>
              <w:jc w:val="left"/>
            </w:pPr>
            <w:r>
              <w:rPr>
                <w:rFonts w:ascii="Times New Roman"/>
                <w:b w:val="false"/>
                <w:i w:val="false"/>
                <w:color w:val="000000"/>
                <w:sz w:val="20"/>
              </w:rPr>
              <w:t>
Объемно-пространственное решение</w:t>
            </w:r>
            <w:r>
              <w:br/>
            </w:r>
            <w:r>
              <w:rPr>
                <w:rFonts w:ascii="Times New Roman"/>
                <w:b w:val="false"/>
                <w:i w:val="false"/>
                <w:color w:val="000000"/>
                <w:sz w:val="20"/>
              </w:rPr>
              <w:t>
Көлемдік-кеңістіктік шешім</w:t>
            </w:r>
          </w:p>
          <w:bookmarkEnd w:id="221"/>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4" w:id="222"/>
          <w:p>
            <w:pPr>
              <w:spacing w:after="20"/>
              <w:ind w:left="20"/>
              <w:jc w:val="left"/>
            </w:pPr>
            <w:r>
              <w:rPr>
                <w:rFonts w:ascii="Times New Roman"/>
                <w:b w:val="false"/>
                <w:i w:val="false"/>
                <w:color w:val="000000"/>
                <w:sz w:val="20"/>
              </w:rPr>
              <w:t>
Увязать со смежными по участку объектами.</w:t>
            </w:r>
            <w:r>
              <w:br/>
            </w:r>
            <w:r>
              <w:rPr>
                <w:rFonts w:ascii="Times New Roman"/>
                <w:b w:val="false"/>
                <w:i w:val="false"/>
                <w:color w:val="000000"/>
                <w:sz w:val="20"/>
              </w:rPr>
              <w:t>
Учаске бойынша іргелес объектілермен байланыстыру</w:t>
            </w:r>
          </w:p>
          <w:bookmarkEnd w:id="222"/>
        </w:tc>
      </w:tr>
      <w:tr>
        <w:trPr>
          <w:trHeight w:val="30" w:hRule="atLeast"/>
        </w:trPr>
        <w:tc>
          <w:tcPr>
            <w:tcW w:w="82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3.2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5" w:id="223"/>
          <w:p>
            <w:pPr>
              <w:spacing w:after="20"/>
              <w:ind w:left="20"/>
              <w:jc w:val="left"/>
            </w:pPr>
            <w:r>
              <w:rPr>
                <w:rFonts w:ascii="Times New Roman"/>
                <w:b w:val="false"/>
                <w:i w:val="false"/>
                <w:color w:val="000000"/>
                <w:sz w:val="20"/>
              </w:rPr>
              <w:t>
Проект генерального плана</w:t>
            </w:r>
            <w:r>
              <w:br/>
            </w:r>
            <w:r>
              <w:rPr>
                <w:rFonts w:ascii="Times New Roman"/>
                <w:b w:val="false"/>
                <w:i w:val="false"/>
                <w:color w:val="000000"/>
                <w:sz w:val="20"/>
              </w:rPr>
              <w:t>
Бас жоспар жобасы</w:t>
            </w:r>
          </w:p>
          <w:bookmarkEnd w:id="223"/>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6" w:id="224"/>
          <w:p>
            <w:pPr>
              <w:spacing w:after="20"/>
              <w:ind w:left="20"/>
              <w:jc w:val="left"/>
            </w:pPr>
            <w:r>
              <w:rPr>
                <w:rFonts w:ascii="Times New Roman"/>
                <w:b w:val="false"/>
                <w:i w:val="false"/>
                <w:color w:val="000000"/>
                <w:sz w:val="20"/>
              </w:rPr>
              <w:t>
В соответствии ПДП, вертикальных планировочных отметок прилегающих улиц, требованиям строительных нормативных документов Республики Казахстан.</w:t>
            </w:r>
            <w:r>
              <w:br/>
            </w:r>
            <w:r>
              <w:rPr>
                <w:rFonts w:ascii="Times New Roman"/>
                <w:b w:val="false"/>
                <w:i w:val="false"/>
                <w:color w:val="000000"/>
                <w:sz w:val="20"/>
              </w:rPr>
              <w:t>
Жанасатын көшелердің тік жоспарлау белгілерінің егжей-тегжейлі жоспарлау жобасына, ҚР құрылыстық нормативтік құжаттарының талаптарына сәйкес</w:t>
            </w:r>
          </w:p>
          <w:bookmarkEnd w:id="224"/>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7" w:id="225"/>
          <w:p>
            <w:pPr>
              <w:spacing w:after="20"/>
              <w:ind w:left="20"/>
              <w:jc w:val="left"/>
            </w:pPr>
            <w:r>
              <w:rPr>
                <w:rFonts w:ascii="Times New Roman"/>
                <w:b w:val="false"/>
                <w:i w:val="false"/>
                <w:color w:val="000000"/>
                <w:sz w:val="20"/>
              </w:rPr>
              <w:t>
вертикальная планировка</w:t>
            </w:r>
            <w:r>
              <w:br/>
            </w:r>
            <w:r>
              <w:rPr>
                <w:rFonts w:ascii="Times New Roman"/>
                <w:b w:val="false"/>
                <w:i w:val="false"/>
                <w:color w:val="000000"/>
                <w:sz w:val="20"/>
              </w:rPr>
              <w:t>
тік жоспарлау</w:t>
            </w:r>
          </w:p>
          <w:bookmarkEnd w:id="225"/>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8" w:id="226"/>
          <w:p>
            <w:pPr>
              <w:spacing w:after="20"/>
              <w:ind w:left="20"/>
              <w:jc w:val="left"/>
            </w:pPr>
            <w:r>
              <w:rPr>
                <w:rFonts w:ascii="Times New Roman"/>
                <w:b w:val="false"/>
                <w:i w:val="false"/>
                <w:color w:val="000000"/>
                <w:sz w:val="20"/>
              </w:rPr>
              <w:t>
Увязать с высотными отметками прилегающей территории</w:t>
            </w:r>
            <w:r>
              <w:br/>
            </w:r>
            <w:r>
              <w:rPr>
                <w:rFonts w:ascii="Times New Roman"/>
                <w:b w:val="false"/>
                <w:i w:val="false"/>
                <w:color w:val="000000"/>
                <w:sz w:val="20"/>
              </w:rPr>
              <w:t>
Іргелес аумақтардың жоғары белгілерімен байланыстыру</w:t>
            </w:r>
          </w:p>
          <w:bookmarkEnd w:id="226"/>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9" w:id="227"/>
          <w:p>
            <w:pPr>
              <w:spacing w:after="20"/>
              <w:ind w:left="20"/>
              <w:jc w:val="left"/>
            </w:pPr>
            <w:r>
              <w:rPr>
                <w:rFonts w:ascii="Times New Roman"/>
                <w:b w:val="false"/>
                <w:i w:val="false"/>
                <w:color w:val="000000"/>
                <w:sz w:val="20"/>
              </w:rPr>
              <w:t>
благоустройство и озеленение</w:t>
            </w:r>
            <w:r>
              <w:br/>
            </w:r>
            <w:r>
              <w:rPr>
                <w:rFonts w:ascii="Times New Roman"/>
                <w:b w:val="false"/>
                <w:i w:val="false"/>
                <w:color w:val="000000"/>
                <w:sz w:val="20"/>
              </w:rPr>
              <w:t>
абаттандыру және көгалдандыру</w:t>
            </w:r>
          </w:p>
          <w:bookmarkEnd w:id="227"/>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Нормативное с краткими описаниями</w:t>
            </w:r>
          </w:p>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 w:id="228"/>
          <w:p>
            <w:pPr>
              <w:spacing w:after="20"/>
              <w:ind w:left="20"/>
              <w:jc w:val="left"/>
            </w:pPr>
            <w:r>
              <w:rPr>
                <w:rFonts w:ascii="Times New Roman"/>
                <w:b w:val="false"/>
                <w:i w:val="false"/>
                <w:color w:val="000000"/>
                <w:sz w:val="20"/>
              </w:rPr>
              <w:t>
парковка автомобилей</w:t>
            </w:r>
            <w:r>
              <w:br/>
            </w:r>
            <w:r>
              <w:rPr>
                <w:rFonts w:ascii="Times New Roman"/>
                <w:b w:val="false"/>
                <w:i w:val="false"/>
                <w:color w:val="000000"/>
                <w:sz w:val="20"/>
              </w:rPr>
              <w:t>
3 автомобильдер тұрағы</w:t>
            </w:r>
          </w:p>
          <w:bookmarkEnd w:id="22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Нормативное с краткими описаниями</w:t>
            </w:r>
          </w:p>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 w:id="229"/>
          <w:p>
            <w:pPr>
              <w:spacing w:after="20"/>
              <w:ind w:left="20"/>
              <w:jc w:val="left"/>
            </w:pPr>
            <w:r>
              <w:rPr>
                <w:rFonts w:ascii="Times New Roman"/>
                <w:b w:val="false"/>
                <w:i w:val="false"/>
                <w:color w:val="000000"/>
                <w:sz w:val="20"/>
              </w:rPr>
              <w:t>
использование плодородного слоя почвы</w:t>
            </w:r>
            <w:r>
              <w:br/>
            </w:r>
            <w:r>
              <w:rPr>
                <w:rFonts w:ascii="Times New Roman"/>
                <w:b w:val="false"/>
                <w:i w:val="false"/>
                <w:color w:val="000000"/>
                <w:sz w:val="20"/>
              </w:rPr>
              <w:t>
топырақтың құнарлы қабатын пайдалану</w:t>
            </w:r>
          </w:p>
          <w:bookmarkEnd w:id="229"/>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2" w:id="230"/>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30"/>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3" w:id="231"/>
          <w:p>
            <w:pPr>
              <w:spacing w:after="20"/>
              <w:ind w:left="20"/>
              <w:jc w:val="left"/>
            </w:pPr>
            <w:r>
              <w:rPr>
                <w:rFonts w:ascii="Times New Roman"/>
                <w:b w:val="false"/>
                <w:i w:val="false"/>
                <w:color w:val="000000"/>
                <w:sz w:val="20"/>
              </w:rPr>
              <w:t>
малые архитектурные формы</w:t>
            </w:r>
            <w:r>
              <w:br/>
            </w:r>
            <w:r>
              <w:rPr>
                <w:rFonts w:ascii="Times New Roman"/>
                <w:b w:val="false"/>
                <w:i w:val="false"/>
                <w:color w:val="000000"/>
                <w:sz w:val="20"/>
              </w:rPr>
              <w:t>
шағын сәулет нысандары</w:t>
            </w:r>
          </w:p>
          <w:bookmarkEnd w:id="231"/>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4" w:id="232"/>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32"/>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5" w:id="233"/>
          <w:p>
            <w:pPr>
              <w:spacing w:after="20"/>
              <w:ind w:left="20"/>
              <w:jc w:val="left"/>
            </w:pPr>
            <w:r>
              <w:rPr>
                <w:rFonts w:ascii="Times New Roman"/>
                <w:b w:val="false"/>
                <w:i w:val="false"/>
                <w:color w:val="000000"/>
                <w:sz w:val="20"/>
              </w:rPr>
              <w:t>
Освещение</w:t>
            </w:r>
            <w:r>
              <w:br/>
            </w:r>
            <w:r>
              <w:rPr>
                <w:rFonts w:ascii="Times New Roman"/>
                <w:b w:val="false"/>
                <w:i w:val="false"/>
                <w:color w:val="000000"/>
                <w:sz w:val="20"/>
              </w:rPr>
              <w:t>
жарықтандыру</w:t>
            </w:r>
          </w:p>
          <w:bookmarkEnd w:id="233"/>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6" w:id="234"/>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34"/>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7" w:id="235"/>
          <w:p>
            <w:pPr>
              <w:spacing w:after="20"/>
              <w:ind w:left="20"/>
              <w:jc w:val="left"/>
            </w:pPr>
            <w:r>
              <w:rPr>
                <w:rFonts w:ascii="Times New Roman"/>
                <w:b w:val="false"/>
                <w:i w:val="false"/>
                <w:color w:val="000000"/>
                <w:sz w:val="20"/>
              </w:rPr>
              <w:t>
Архитектурные требования</w:t>
            </w:r>
            <w:r>
              <w:br/>
            </w:r>
            <w:r>
              <w:rPr>
                <w:rFonts w:ascii="Times New Roman"/>
                <w:b w:val="false"/>
                <w:i w:val="false"/>
                <w:color w:val="000000"/>
                <w:sz w:val="20"/>
              </w:rPr>
              <w:t>
Сәулет талаптары</w:t>
            </w:r>
          </w:p>
          <w:bookmarkEnd w:id="235"/>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8" w:id="236"/>
          <w:p>
            <w:pPr>
              <w:spacing w:after="20"/>
              <w:ind w:left="20"/>
              <w:jc w:val="left"/>
            </w:pPr>
            <w:r>
              <w:rPr>
                <w:rFonts w:ascii="Times New Roman"/>
                <w:b w:val="false"/>
                <w:i w:val="false"/>
                <w:color w:val="000000"/>
                <w:sz w:val="20"/>
              </w:rPr>
              <w:t>
Стилистика архитектурного образа</w:t>
            </w:r>
            <w:r>
              <w:br/>
            </w:r>
            <w:r>
              <w:rPr>
                <w:rFonts w:ascii="Times New Roman"/>
                <w:b w:val="false"/>
                <w:i w:val="false"/>
                <w:color w:val="000000"/>
                <w:sz w:val="20"/>
              </w:rPr>
              <w:t>
Сәулеттік келбетінің стилистикасы</w:t>
            </w:r>
          </w:p>
          <w:bookmarkEnd w:id="236"/>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9" w:id="237"/>
          <w:p>
            <w:pPr>
              <w:spacing w:after="20"/>
              <w:ind w:left="20"/>
              <w:jc w:val="left"/>
            </w:pPr>
            <w:r>
              <w:rPr>
                <w:rFonts w:ascii="Times New Roman"/>
                <w:b w:val="false"/>
                <w:i w:val="false"/>
                <w:color w:val="000000"/>
                <w:sz w:val="20"/>
              </w:rPr>
              <w:t>
Сформировать архитектурный образ в соответствии с функциональными особенностями объекта</w:t>
            </w:r>
            <w:r>
              <w:br/>
            </w:r>
            <w:r>
              <w:rPr>
                <w:rFonts w:ascii="Times New Roman"/>
                <w:b w:val="false"/>
                <w:i w:val="false"/>
                <w:color w:val="000000"/>
                <w:sz w:val="20"/>
              </w:rPr>
              <w:t>
Объектінің функционалдық ерекшеліктеріне сәйкес сәулеттік келбетін қалыптастыру</w:t>
            </w:r>
          </w:p>
          <w:bookmarkEnd w:id="23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 w:id="238"/>
          <w:p>
            <w:pPr>
              <w:spacing w:after="20"/>
              <w:ind w:left="20"/>
              <w:jc w:val="left"/>
            </w:pPr>
            <w:r>
              <w:rPr>
                <w:rFonts w:ascii="Times New Roman"/>
                <w:b w:val="false"/>
                <w:i w:val="false"/>
                <w:color w:val="000000"/>
                <w:sz w:val="20"/>
              </w:rPr>
              <w:t>
Характер сочетания с окружающей застройкой</w:t>
            </w:r>
            <w:r>
              <w:br/>
            </w:r>
            <w:r>
              <w:rPr>
                <w:rFonts w:ascii="Times New Roman"/>
                <w:b w:val="false"/>
                <w:i w:val="false"/>
                <w:color w:val="000000"/>
                <w:sz w:val="20"/>
              </w:rPr>
              <w:t>
Қоршап тұрған құрылыс салумен өзара үйлесімдік сипаты</w:t>
            </w:r>
          </w:p>
          <w:bookmarkEnd w:id="23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1" w:id="239"/>
          <w:p>
            <w:pPr>
              <w:spacing w:after="20"/>
              <w:ind w:left="20"/>
              <w:jc w:val="left"/>
            </w:pPr>
            <w:r>
              <w:rPr>
                <w:rFonts w:ascii="Times New Roman"/>
                <w:b w:val="false"/>
                <w:i w:val="false"/>
                <w:color w:val="000000"/>
                <w:sz w:val="20"/>
              </w:rPr>
              <w:t>
В соответствии с местоположением объекта и градостроительным значением</w:t>
            </w:r>
            <w:r>
              <w:br/>
            </w:r>
            <w:r>
              <w:rPr>
                <w:rFonts w:ascii="Times New Roman"/>
                <w:b w:val="false"/>
                <w:i w:val="false"/>
                <w:color w:val="000000"/>
                <w:sz w:val="20"/>
              </w:rPr>
              <w:t>
Объектінің орналасқан жеріне және қала құрылысы мәніне сәйкес</w:t>
            </w:r>
          </w:p>
          <w:bookmarkEnd w:id="239"/>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4.3</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2" w:id="240"/>
          <w:p>
            <w:pPr>
              <w:spacing w:after="20"/>
              <w:ind w:left="20"/>
              <w:jc w:val="left"/>
            </w:pPr>
            <w:r>
              <w:rPr>
                <w:rFonts w:ascii="Times New Roman"/>
                <w:b w:val="false"/>
                <w:i w:val="false"/>
                <w:color w:val="000000"/>
                <w:sz w:val="20"/>
              </w:rPr>
              <w:t>
Цветовое решение</w:t>
            </w:r>
            <w:r>
              <w:br/>
            </w:r>
            <w:r>
              <w:rPr>
                <w:rFonts w:ascii="Times New Roman"/>
                <w:b w:val="false"/>
                <w:i w:val="false"/>
                <w:color w:val="000000"/>
                <w:sz w:val="20"/>
              </w:rPr>
              <w:t>
Түсіне қатысты шешім</w:t>
            </w:r>
          </w:p>
          <w:bookmarkEnd w:id="240"/>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3" w:id="241"/>
          <w:p>
            <w:pPr>
              <w:spacing w:after="20"/>
              <w:ind w:left="20"/>
              <w:jc w:val="left"/>
            </w:pPr>
            <w:r>
              <w:rPr>
                <w:rFonts w:ascii="Times New Roman"/>
                <w:b w:val="false"/>
                <w:i w:val="false"/>
                <w:color w:val="000000"/>
                <w:sz w:val="20"/>
              </w:rPr>
              <w:t>
Согласно согласованному эскизному проекту</w:t>
            </w:r>
            <w:r>
              <w:br/>
            </w:r>
            <w:r>
              <w:rPr>
                <w:rFonts w:ascii="Times New Roman"/>
                <w:b w:val="false"/>
                <w:i w:val="false"/>
                <w:color w:val="000000"/>
                <w:sz w:val="20"/>
              </w:rPr>
              <w:t>
Келісілген эскиздік жобаға сәйкес</w:t>
            </w:r>
          </w:p>
          <w:bookmarkEnd w:id="241"/>
        </w:tc>
      </w:tr>
      <w:tr>
        <w:trPr>
          <w:trHeight w:val="30" w:hRule="atLeast"/>
        </w:trPr>
        <w:tc>
          <w:tcPr>
            <w:tcW w:w="82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4.4</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4" w:id="242"/>
          <w:p>
            <w:pPr>
              <w:spacing w:after="20"/>
              <w:ind w:left="20"/>
              <w:jc w:val="left"/>
            </w:pPr>
            <w:r>
              <w:rPr>
                <w:rFonts w:ascii="Times New Roman"/>
                <w:b w:val="false"/>
                <w:i w:val="false"/>
                <w:color w:val="000000"/>
                <w:sz w:val="20"/>
              </w:rPr>
              <w:t>
Рекламно-информационное решение, в том числе:</w:t>
            </w:r>
            <w:r>
              <w:br/>
            </w:r>
            <w:r>
              <w:rPr>
                <w:rFonts w:ascii="Times New Roman"/>
                <w:b w:val="false"/>
                <w:i w:val="false"/>
                <w:color w:val="000000"/>
                <w:sz w:val="20"/>
              </w:rPr>
              <w:t>
Жарнамалық-ақпараттық шешім, оның ішінде:</w:t>
            </w:r>
          </w:p>
          <w:bookmarkEnd w:id="242"/>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 w:id="243"/>
          <w:p>
            <w:pPr>
              <w:spacing w:after="20"/>
              <w:ind w:left="20"/>
              <w:jc w:val="left"/>
            </w:pPr>
            <w:r>
              <w:rPr>
                <w:rFonts w:ascii="Times New Roman"/>
                <w:b w:val="false"/>
                <w:i w:val="false"/>
                <w:color w:val="000000"/>
                <w:sz w:val="20"/>
              </w:rPr>
              <w:t>
Предусмотреть рекламно-информационные установки согласно статье 21 Закона Республики Казахстан "О языках Республики Казахстан"</w:t>
            </w:r>
            <w:r>
              <w:br/>
            </w:r>
            <w:r>
              <w:rPr>
                <w:rFonts w:ascii="Times New Roman"/>
                <w:b w:val="false"/>
                <w:i w:val="false"/>
                <w:color w:val="000000"/>
                <w:sz w:val="20"/>
              </w:rPr>
              <w:t>
"Қазақстан Республикасындағы тіл туралы" Қазақстан Республикасы Заңының 21-бабына сәйкес жарнамалық-ақпараттық қондырғыларды көздеу</w:t>
            </w:r>
          </w:p>
          <w:bookmarkEnd w:id="243"/>
        </w:tc>
      </w:tr>
      <w:tr>
        <w:trPr>
          <w:trHeight w:val="30" w:hRule="atLeast"/>
        </w:trPr>
        <w:tc>
          <w:tcPr>
            <w:tcW w:w="0" w:type="auto"/>
            <w:vMerge/>
            <w:tcBorders>
              <w:top w:val="nil"/>
              <w:left w:val="single" w:color="cfcfcf" w:sz="5"/>
              <w:bottom w:val="single" w:color="cfcfcf" w:sz="5"/>
              <w:right w:val="single" w:color="cfcfcf" w:sz="5"/>
            </w:tcBorders>
          </w:tcP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6" w:id="244"/>
          <w:p>
            <w:pPr>
              <w:spacing w:after="20"/>
              <w:ind w:left="20"/>
              <w:jc w:val="left"/>
            </w:pPr>
            <w:r>
              <w:rPr>
                <w:rFonts w:ascii="Times New Roman"/>
                <w:b w:val="false"/>
                <w:i w:val="false"/>
                <w:color w:val="000000"/>
                <w:sz w:val="20"/>
              </w:rPr>
              <w:t>
ночное световое оформление</w:t>
            </w:r>
            <w:r>
              <w:br/>
            </w:r>
            <w:r>
              <w:rPr>
                <w:rFonts w:ascii="Times New Roman"/>
                <w:b w:val="false"/>
                <w:i w:val="false"/>
                <w:color w:val="000000"/>
                <w:sz w:val="20"/>
              </w:rPr>
              <w:t>
түнгі жарықпен безендіру</w:t>
            </w:r>
          </w:p>
          <w:bookmarkEnd w:id="244"/>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7" w:id="245"/>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45"/>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4.5</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8" w:id="246"/>
          <w:p>
            <w:pPr>
              <w:spacing w:after="20"/>
              <w:ind w:left="20"/>
              <w:jc w:val="left"/>
            </w:pPr>
            <w:r>
              <w:rPr>
                <w:rFonts w:ascii="Times New Roman"/>
                <w:b w:val="false"/>
                <w:i w:val="false"/>
                <w:color w:val="000000"/>
                <w:sz w:val="20"/>
              </w:rPr>
              <w:t>
Входные узлы</w:t>
            </w:r>
            <w:r>
              <w:br/>
            </w:r>
            <w:r>
              <w:rPr>
                <w:rFonts w:ascii="Times New Roman"/>
                <w:b w:val="false"/>
                <w:i w:val="false"/>
                <w:color w:val="000000"/>
                <w:sz w:val="20"/>
              </w:rPr>
              <w:t>
Кіреберіс тораптар</w:t>
            </w:r>
          </w:p>
          <w:bookmarkEnd w:id="246"/>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9" w:id="247"/>
          <w:p>
            <w:pPr>
              <w:spacing w:after="20"/>
              <w:ind w:left="20"/>
              <w:jc w:val="left"/>
            </w:pPr>
            <w:r>
              <w:rPr>
                <w:rFonts w:ascii="Times New Roman"/>
                <w:b w:val="false"/>
                <w:i w:val="false"/>
                <w:color w:val="000000"/>
                <w:sz w:val="20"/>
              </w:rPr>
              <w:t>
Предложить акцентирование входных узлов</w:t>
            </w:r>
            <w:r>
              <w:br/>
            </w:r>
            <w:r>
              <w:rPr>
                <w:rFonts w:ascii="Times New Roman"/>
                <w:b w:val="false"/>
                <w:i w:val="false"/>
                <w:color w:val="000000"/>
                <w:sz w:val="20"/>
              </w:rPr>
              <w:t>
Кіреберіс тораптарға назар аударуды ұсыну</w:t>
            </w:r>
          </w:p>
          <w:bookmarkEnd w:id="24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4.6</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0" w:id="248"/>
          <w:p>
            <w:pPr>
              <w:spacing w:after="20"/>
              <w:ind w:left="20"/>
              <w:jc w:val="left"/>
            </w:pPr>
            <w:r>
              <w:rPr>
                <w:rFonts w:ascii="Times New Roman"/>
                <w:b w:val="false"/>
                <w:i w:val="false"/>
                <w:color w:val="000000"/>
                <w:sz w:val="20"/>
              </w:rPr>
              <w:t>
Создание условий для жизнедеятельности маломобильных групп населения</w:t>
            </w:r>
            <w:r>
              <w:br/>
            </w:r>
            <w:r>
              <w:rPr>
                <w:rFonts w:ascii="Times New Roman"/>
                <w:b w:val="false"/>
                <w:i w:val="false"/>
                <w:color w:val="000000"/>
                <w:sz w:val="20"/>
              </w:rPr>
              <w:t>
Халықтың мүмкіндігі шектеулі топтарының өмір сүруі үшін жағдай жасау</w:t>
            </w:r>
          </w:p>
          <w:bookmarkEnd w:id="24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1" w:id="249"/>
          <w:p>
            <w:pPr>
              <w:spacing w:after="20"/>
              <w:ind w:left="20"/>
              <w:jc w:val="left"/>
            </w:pPr>
            <w:r>
              <w:rPr>
                <w:rFonts w:ascii="Times New Roman"/>
                <w:b w:val="false"/>
                <w:i w:val="false"/>
                <w:color w:val="000000"/>
                <w:sz w:val="20"/>
              </w:rPr>
              <w:t>
Предусмотреть мероприятия в соответствии с указаниями и требованиями строительных нормативных документов РК; предусмотреть доступ инвалидов к зданию, предусмотреть пандусы, специальные подъездные пути и устройства для проезда инвалидных колясок</w:t>
            </w:r>
            <w:r>
              <w:br/>
            </w:r>
            <w:r>
              <w:rPr>
                <w:rFonts w:ascii="Times New Roman"/>
                <w:b w:val="false"/>
                <w:i w:val="false"/>
                <w:color w:val="000000"/>
                <w:sz w:val="20"/>
              </w:rPr>
              <w:t>
Іс-шараларды ҚР құрылыстық нормативтік құжаттарының нұсқаулары мен талаптарына сәйкес көздеу; мүгедектердің ғимаратқа қолжетімділігін көздеу, пандустар, арнайы кірме жолдар мен мүгедектер арбаларының өту жолдарын көздеу</w:t>
            </w:r>
          </w:p>
          <w:bookmarkEnd w:id="249"/>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4.7</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 w:id="250"/>
          <w:p>
            <w:pPr>
              <w:spacing w:after="20"/>
              <w:ind w:left="20"/>
              <w:jc w:val="left"/>
            </w:pPr>
            <w:r>
              <w:rPr>
                <w:rFonts w:ascii="Times New Roman"/>
                <w:b w:val="false"/>
                <w:i w:val="false"/>
                <w:color w:val="000000"/>
                <w:sz w:val="20"/>
              </w:rPr>
              <w:t>
Соблюдение условий по звукошумовым показателям</w:t>
            </w:r>
            <w:r>
              <w:br/>
            </w:r>
            <w:r>
              <w:rPr>
                <w:rFonts w:ascii="Times New Roman"/>
                <w:b w:val="false"/>
                <w:i w:val="false"/>
                <w:color w:val="000000"/>
                <w:sz w:val="20"/>
              </w:rPr>
              <w:t>
Дыбыс-шу көрсеткіштері бойынша шарттарды сақтау</w:t>
            </w:r>
          </w:p>
          <w:bookmarkEnd w:id="250"/>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3" w:id="251"/>
          <w:p>
            <w:pPr>
              <w:spacing w:after="20"/>
              <w:ind w:left="20"/>
              <w:jc w:val="left"/>
            </w:pPr>
            <w:r>
              <w:rPr>
                <w:rFonts w:ascii="Times New Roman"/>
                <w:b w:val="false"/>
                <w:i w:val="false"/>
                <w:color w:val="000000"/>
                <w:sz w:val="20"/>
              </w:rPr>
              <w:t>
Согласно требованиям строительных нормативных документов РК</w:t>
            </w:r>
            <w:r>
              <w:br/>
            </w:r>
            <w:r>
              <w:rPr>
                <w:rFonts w:ascii="Times New Roman"/>
                <w:b w:val="false"/>
                <w:i w:val="false"/>
                <w:color w:val="000000"/>
                <w:sz w:val="20"/>
              </w:rPr>
              <w:t>
ҚР құрылыстық нормативтік құжаттарының талаптарына сәйкес</w:t>
            </w:r>
          </w:p>
          <w:bookmarkEnd w:id="251"/>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4" w:id="252"/>
          <w:p>
            <w:pPr>
              <w:spacing w:after="20"/>
              <w:ind w:left="20"/>
              <w:jc w:val="left"/>
            </w:pPr>
            <w:r>
              <w:rPr>
                <w:rFonts w:ascii="Times New Roman"/>
                <w:b w:val="false"/>
                <w:i w:val="false"/>
                <w:color w:val="000000"/>
                <w:sz w:val="20"/>
              </w:rPr>
              <w:t>
Требования к наружной отделке</w:t>
            </w:r>
            <w:r>
              <w:br/>
            </w:r>
            <w:r>
              <w:rPr>
                <w:rFonts w:ascii="Times New Roman"/>
                <w:b w:val="false"/>
                <w:i w:val="false"/>
                <w:color w:val="000000"/>
                <w:sz w:val="20"/>
              </w:rPr>
              <w:t>
Сыртқы әрлеуге қойылатын талаптар</w:t>
            </w:r>
          </w:p>
          <w:bookmarkEnd w:id="252"/>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5.1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5" w:id="253"/>
          <w:p>
            <w:pPr>
              <w:spacing w:after="20"/>
              <w:ind w:left="20"/>
              <w:jc w:val="left"/>
            </w:pPr>
            <w:r>
              <w:rPr>
                <w:rFonts w:ascii="Times New Roman"/>
                <w:b w:val="false"/>
                <w:i w:val="false"/>
                <w:color w:val="000000"/>
                <w:sz w:val="20"/>
              </w:rPr>
              <w:t>
Цоколь</w:t>
            </w:r>
            <w:r>
              <w:br/>
            </w:r>
            <w:r>
              <w:rPr>
                <w:rFonts w:ascii="Times New Roman"/>
                <w:b w:val="false"/>
                <w:i w:val="false"/>
                <w:color w:val="000000"/>
                <w:sz w:val="20"/>
              </w:rPr>
              <w:t>
Цоколь</w:t>
            </w:r>
          </w:p>
          <w:bookmarkEnd w:id="253"/>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6" w:id="254"/>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54"/>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5.2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7" w:id="255"/>
          <w:p>
            <w:pPr>
              <w:spacing w:after="20"/>
              <w:ind w:left="20"/>
              <w:jc w:val="left"/>
            </w:pPr>
            <w:r>
              <w:rPr>
                <w:rFonts w:ascii="Times New Roman"/>
                <w:b w:val="false"/>
                <w:i w:val="false"/>
                <w:color w:val="000000"/>
                <w:sz w:val="20"/>
              </w:rPr>
              <w:t>
Фасад</w:t>
            </w:r>
            <w:r>
              <w:br/>
            </w:r>
            <w:r>
              <w:rPr>
                <w:rFonts w:ascii="Times New Roman"/>
                <w:b w:val="false"/>
                <w:i w:val="false"/>
                <w:color w:val="000000"/>
                <w:sz w:val="20"/>
              </w:rPr>
              <w:t>
</w:t>
            </w:r>
            <w:r>
              <w:rPr>
                <w:rFonts w:ascii="Times New Roman"/>
                <w:b w:val="false"/>
                <w:i w:val="false"/>
                <w:color w:val="000000"/>
                <w:sz w:val="20"/>
              </w:rPr>
              <w:t>Ограждающие конструкций</w:t>
            </w:r>
            <w:r>
              <w:br/>
            </w:r>
            <w:r>
              <w:rPr>
                <w:rFonts w:ascii="Times New Roman"/>
                <w:b w:val="false"/>
                <w:i w:val="false"/>
                <w:color w:val="000000"/>
                <w:sz w:val="20"/>
              </w:rPr>
              <w:t>
</w:t>
            </w:r>
            <w:r>
              <w:rPr>
                <w:rFonts w:ascii="Times New Roman"/>
                <w:b w:val="false"/>
                <w:i w:val="false"/>
                <w:color w:val="000000"/>
                <w:sz w:val="20"/>
              </w:rPr>
              <w:t>Қасбет</w:t>
            </w:r>
            <w:r>
              <w:br/>
            </w:r>
            <w:r>
              <w:rPr>
                <w:rFonts w:ascii="Times New Roman"/>
                <w:b w:val="false"/>
                <w:i w:val="false"/>
                <w:color w:val="000000"/>
                <w:sz w:val="20"/>
              </w:rPr>
              <w:t>
Қоршау конструкциялары</w:t>
            </w:r>
          </w:p>
          <w:bookmarkEnd w:id="255"/>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0" w:id="256"/>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56"/>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1" w:id="257"/>
          <w:p>
            <w:pPr>
              <w:spacing w:after="20"/>
              <w:ind w:left="20"/>
              <w:jc w:val="left"/>
            </w:pPr>
            <w:r>
              <w:rPr>
                <w:rFonts w:ascii="Times New Roman"/>
                <w:b w:val="false"/>
                <w:i w:val="false"/>
                <w:color w:val="000000"/>
                <w:sz w:val="20"/>
              </w:rPr>
              <w:t>
Требования к инженерным сетям</w:t>
            </w:r>
            <w:r>
              <w:br/>
            </w:r>
            <w:r>
              <w:rPr>
                <w:rFonts w:ascii="Times New Roman"/>
                <w:b w:val="false"/>
                <w:i w:val="false"/>
                <w:color w:val="000000"/>
                <w:sz w:val="20"/>
              </w:rPr>
              <w:t>
Инженерлік желілерге қойылатын талаптар</w:t>
            </w:r>
          </w:p>
          <w:bookmarkEnd w:id="25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2" w:id="258"/>
          <w:p>
            <w:pPr>
              <w:spacing w:after="20"/>
              <w:ind w:left="20"/>
              <w:jc w:val="left"/>
            </w:pPr>
            <w:r>
              <w:rPr>
                <w:rFonts w:ascii="Times New Roman"/>
                <w:b w:val="false"/>
                <w:i w:val="false"/>
                <w:color w:val="000000"/>
                <w:sz w:val="20"/>
              </w:rPr>
              <w:t>
Теплоснабжение</w:t>
            </w:r>
            <w:r>
              <w:br/>
            </w:r>
            <w:r>
              <w:rPr>
                <w:rFonts w:ascii="Times New Roman"/>
                <w:b w:val="false"/>
                <w:i w:val="false"/>
                <w:color w:val="000000"/>
                <w:sz w:val="20"/>
              </w:rPr>
              <w:t>
Жылумен жабдықтау</w:t>
            </w:r>
          </w:p>
          <w:bookmarkEnd w:id="25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3" w:id="259"/>
          <w:p>
            <w:pPr>
              <w:spacing w:after="20"/>
              <w:ind w:left="20"/>
              <w:jc w:val="left"/>
            </w:pPr>
            <w:r>
              <w:rPr>
                <w:rFonts w:ascii="Times New Roman"/>
                <w:b w:val="false"/>
                <w:i w:val="false"/>
                <w:color w:val="000000"/>
                <w:sz w:val="20"/>
              </w:rPr>
              <w:t>
Согласно техническим условиям (№ __и дата выдачи технических условий (далее - ТУ)</w:t>
            </w:r>
            <w:r>
              <w:br/>
            </w:r>
            <w:r>
              <w:rPr>
                <w:rFonts w:ascii="Times New Roman"/>
                <w:b w:val="false"/>
                <w:i w:val="false"/>
                <w:color w:val="000000"/>
                <w:sz w:val="20"/>
              </w:rPr>
              <w:t>
Техникалық шарттарға сәйкес (ТШ №__ және берілген күні)</w:t>
            </w:r>
          </w:p>
          <w:bookmarkEnd w:id="259"/>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4" w:id="260"/>
          <w:p>
            <w:pPr>
              <w:spacing w:after="20"/>
              <w:ind w:left="20"/>
              <w:jc w:val="left"/>
            </w:pPr>
            <w:r>
              <w:rPr>
                <w:rFonts w:ascii="Times New Roman"/>
                <w:b w:val="false"/>
                <w:i w:val="false"/>
                <w:color w:val="000000"/>
                <w:sz w:val="20"/>
              </w:rPr>
              <w:t>
Водоснабжение</w:t>
            </w:r>
            <w:r>
              <w:br/>
            </w:r>
            <w:r>
              <w:rPr>
                <w:rFonts w:ascii="Times New Roman"/>
                <w:b w:val="false"/>
                <w:i w:val="false"/>
                <w:color w:val="000000"/>
                <w:sz w:val="20"/>
              </w:rPr>
              <w:t>
Сумен жабдықтау</w:t>
            </w:r>
          </w:p>
          <w:bookmarkEnd w:id="260"/>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5" w:id="261"/>
          <w:p>
            <w:pPr>
              <w:spacing w:after="20"/>
              <w:ind w:left="20"/>
              <w:jc w:val="left"/>
            </w:pPr>
            <w:r>
              <w:rPr>
                <w:rFonts w:ascii="Times New Roman"/>
                <w:b w:val="false"/>
                <w:i w:val="false"/>
                <w:color w:val="000000"/>
                <w:sz w:val="20"/>
              </w:rPr>
              <w:t>
Согласно техническим условиям (№__ и дата выдачи ТУ)</w:t>
            </w:r>
            <w:r>
              <w:br/>
            </w:r>
            <w:r>
              <w:rPr>
                <w:rFonts w:ascii="Times New Roman"/>
                <w:b w:val="false"/>
                <w:i w:val="false"/>
                <w:color w:val="000000"/>
                <w:sz w:val="20"/>
              </w:rPr>
              <w:t>
Техникалық шарттарға сәйкес (ТШ №__ және берілген күні)</w:t>
            </w:r>
          </w:p>
          <w:bookmarkEnd w:id="261"/>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6.3</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6" w:id="262"/>
          <w:p>
            <w:pPr>
              <w:spacing w:after="20"/>
              <w:ind w:left="20"/>
              <w:jc w:val="left"/>
            </w:pPr>
            <w:r>
              <w:rPr>
                <w:rFonts w:ascii="Times New Roman"/>
                <w:b w:val="false"/>
                <w:i w:val="false"/>
                <w:color w:val="000000"/>
                <w:sz w:val="20"/>
              </w:rPr>
              <w:t>
Канализация</w:t>
            </w:r>
            <w:r>
              <w:br/>
            </w:r>
            <w:r>
              <w:rPr>
                <w:rFonts w:ascii="Times New Roman"/>
                <w:b w:val="false"/>
                <w:i w:val="false"/>
                <w:color w:val="000000"/>
                <w:sz w:val="20"/>
              </w:rPr>
              <w:t>
Кәріз</w:t>
            </w:r>
          </w:p>
          <w:bookmarkEnd w:id="262"/>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7" w:id="263"/>
          <w:p>
            <w:pPr>
              <w:spacing w:after="20"/>
              <w:ind w:left="20"/>
              <w:jc w:val="left"/>
            </w:pPr>
            <w:r>
              <w:rPr>
                <w:rFonts w:ascii="Times New Roman"/>
                <w:b w:val="false"/>
                <w:i w:val="false"/>
                <w:color w:val="000000"/>
                <w:sz w:val="20"/>
              </w:rPr>
              <w:t>
Согласно техническим условиям (№__ и дата выдачи ТУ)</w:t>
            </w:r>
            <w:r>
              <w:br/>
            </w:r>
            <w:r>
              <w:rPr>
                <w:rFonts w:ascii="Times New Roman"/>
                <w:b w:val="false"/>
                <w:i w:val="false"/>
                <w:color w:val="000000"/>
                <w:sz w:val="20"/>
              </w:rPr>
              <w:t>
Техникалық шарттарға сәйкес (ТШ №__ және берілген күні)</w:t>
            </w:r>
          </w:p>
          <w:bookmarkEnd w:id="263"/>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6.4</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8" w:id="264"/>
          <w:p>
            <w:pPr>
              <w:spacing w:after="20"/>
              <w:ind w:left="20"/>
              <w:jc w:val="left"/>
            </w:pPr>
            <w:r>
              <w:rPr>
                <w:rFonts w:ascii="Times New Roman"/>
                <w:b w:val="false"/>
                <w:i w:val="false"/>
                <w:color w:val="000000"/>
                <w:sz w:val="20"/>
              </w:rPr>
              <w:t>
Электроснабжение</w:t>
            </w:r>
            <w:r>
              <w:br/>
            </w:r>
            <w:r>
              <w:rPr>
                <w:rFonts w:ascii="Times New Roman"/>
                <w:b w:val="false"/>
                <w:i w:val="false"/>
                <w:color w:val="000000"/>
                <w:sz w:val="20"/>
              </w:rPr>
              <w:t>
Электрмен жабдықтау</w:t>
            </w:r>
          </w:p>
          <w:bookmarkEnd w:id="264"/>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9" w:id="265"/>
          <w:p>
            <w:pPr>
              <w:spacing w:after="20"/>
              <w:ind w:left="20"/>
              <w:jc w:val="left"/>
            </w:pPr>
            <w:r>
              <w:rPr>
                <w:rFonts w:ascii="Times New Roman"/>
                <w:b w:val="false"/>
                <w:i w:val="false"/>
                <w:color w:val="000000"/>
                <w:sz w:val="20"/>
              </w:rPr>
              <w:t>
Согласно техническим условиям (№__ и дата выдачи ТУ)</w:t>
            </w:r>
            <w:r>
              <w:br/>
            </w:r>
            <w:r>
              <w:rPr>
                <w:rFonts w:ascii="Times New Roman"/>
                <w:b w:val="false"/>
                <w:i w:val="false"/>
                <w:color w:val="000000"/>
                <w:sz w:val="20"/>
              </w:rPr>
              <w:t>
Техникалық шарттарға сәйкес (ТШ №__ және берілген күні)</w:t>
            </w:r>
          </w:p>
          <w:bookmarkEnd w:id="265"/>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6.5</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0" w:id="266"/>
          <w:p>
            <w:pPr>
              <w:spacing w:after="20"/>
              <w:ind w:left="20"/>
              <w:jc w:val="left"/>
            </w:pPr>
            <w:r>
              <w:rPr>
                <w:rFonts w:ascii="Times New Roman"/>
                <w:b w:val="false"/>
                <w:i w:val="false"/>
                <w:color w:val="000000"/>
                <w:sz w:val="20"/>
              </w:rPr>
              <w:t>
Газоснабжение</w:t>
            </w:r>
            <w:r>
              <w:br/>
            </w:r>
            <w:r>
              <w:rPr>
                <w:rFonts w:ascii="Times New Roman"/>
                <w:b w:val="false"/>
                <w:i w:val="false"/>
                <w:color w:val="000000"/>
                <w:sz w:val="20"/>
              </w:rPr>
              <w:t>
Газбен жабдықтау</w:t>
            </w:r>
          </w:p>
          <w:bookmarkEnd w:id="266"/>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1" w:id="267"/>
          <w:p>
            <w:pPr>
              <w:spacing w:after="20"/>
              <w:ind w:left="20"/>
              <w:jc w:val="left"/>
            </w:pPr>
            <w:r>
              <w:rPr>
                <w:rFonts w:ascii="Times New Roman"/>
                <w:b w:val="false"/>
                <w:i w:val="false"/>
                <w:color w:val="000000"/>
                <w:sz w:val="20"/>
              </w:rPr>
              <w:t>
Согласно техническим условиям (№__ и дата выдачи ТУ)</w:t>
            </w:r>
            <w:r>
              <w:br/>
            </w:r>
            <w:r>
              <w:rPr>
                <w:rFonts w:ascii="Times New Roman"/>
                <w:b w:val="false"/>
                <w:i w:val="false"/>
                <w:color w:val="000000"/>
                <w:sz w:val="20"/>
              </w:rPr>
              <w:t>
Техникалық шарттарға сәйкес (ТШ №__ және берілген күні)</w:t>
            </w:r>
          </w:p>
          <w:bookmarkEnd w:id="267"/>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6.6</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 w:id="268"/>
          <w:p>
            <w:pPr>
              <w:spacing w:after="20"/>
              <w:ind w:left="20"/>
              <w:jc w:val="left"/>
            </w:pPr>
            <w:r>
              <w:rPr>
                <w:rFonts w:ascii="Times New Roman"/>
                <w:b w:val="false"/>
                <w:i w:val="false"/>
                <w:color w:val="000000"/>
                <w:sz w:val="20"/>
              </w:rPr>
              <w:t>
Телекоммуникации и телерадиовещания</w:t>
            </w:r>
            <w:r>
              <w:br/>
            </w:r>
            <w:r>
              <w:rPr>
                <w:rFonts w:ascii="Times New Roman"/>
                <w:b w:val="false"/>
                <w:i w:val="false"/>
                <w:color w:val="000000"/>
                <w:sz w:val="20"/>
              </w:rPr>
              <w:t>
Телекоммуникациялар және телерадиохабар</w:t>
            </w:r>
          </w:p>
          <w:bookmarkEnd w:id="268"/>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3" w:id="269"/>
          <w:p>
            <w:pPr>
              <w:spacing w:after="20"/>
              <w:ind w:left="20"/>
              <w:jc w:val="left"/>
            </w:pPr>
            <w:r>
              <w:rPr>
                <w:rFonts w:ascii="Times New Roman"/>
                <w:b w:val="false"/>
                <w:i w:val="false"/>
                <w:color w:val="000000"/>
                <w:sz w:val="20"/>
              </w:rPr>
              <w:t>
Согласно техническим условиям (№__ и дата выдачи ТУ) и требований нормативным документам</w:t>
            </w:r>
            <w:r>
              <w:br/>
            </w:r>
            <w:r>
              <w:rPr>
                <w:rFonts w:ascii="Times New Roman"/>
                <w:b w:val="false"/>
                <w:i w:val="false"/>
                <w:color w:val="000000"/>
                <w:sz w:val="20"/>
              </w:rPr>
              <w:t>
Техникалық шарттарға (ТШ №__ және берілген күні) және нормативтік құжаттарға сәйкес</w:t>
            </w:r>
          </w:p>
          <w:bookmarkEnd w:id="269"/>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6.7</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4" w:id="270"/>
          <w:p>
            <w:pPr>
              <w:spacing w:after="20"/>
              <w:ind w:left="20"/>
              <w:jc w:val="left"/>
            </w:pPr>
            <w:r>
              <w:rPr>
                <w:rFonts w:ascii="Times New Roman"/>
                <w:b w:val="false"/>
                <w:i w:val="false"/>
                <w:color w:val="000000"/>
                <w:sz w:val="20"/>
              </w:rPr>
              <w:t>
Дренаж (при необходимости) и ливневая канализация</w:t>
            </w:r>
            <w:r>
              <w:br/>
            </w:r>
            <w:r>
              <w:rPr>
                <w:rFonts w:ascii="Times New Roman"/>
                <w:b w:val="false"/>
                <w:i w:val="false"/>
                <w:color w:val="000000"/>
                <w:sz w:val="20"/>
              </w:rPr>
              <w:t>
Дренаж (қажет болған жағдайда) және нөсерлік кәріз</w:t>
            </w:r>
          </w:p>
          <w:bookmarkEnd w:id="270"/>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5" w:id="271"/>
          <w:p>
            <w:pPr>
              <w:spacing w:after="20"/>
              <w:ind w:left="20"/>
              <w:jc w:val="left"/>
            </w:pPr>
            <w:r>
              <w:rPr>
                <w:rFonts w:ascii="Times New Roman"/>
                <w:b w:val="false"/>
                <w:i w:val="false"/>
                <w:color w:val="000000"/>
                <w:sz w:val="20"/>
              </w:rPr>
              <w:t>
Согласно техническим условиям (№__ и дата выдачи ТУ)</w:t>
            </w:r>
            <w:r>
              <w:br/>
            </w:r>
            <w:r>
              <w:rPr>
                <w:rFonts w:ascii="Times New Roman"/>
                <w:b w:val="false"/>
                <w:i w:val="false"/>
                <w:color w:val="000000"/>
                <w:sz w:val="20"/>
              </w:rPr>
              <w:t>
Техникалық шарттарға сәйкес (ТШ №__ және берілген күні)</w:t>
            </w:r>
          </w:p>
          <w:bookmarkEnd w:id="271"/>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6.8</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6" w:id="272"/>
          <w:p>
            <w:pPr>
              <w:spacing w:after="20"/>
              <w:ind w:left="20"/>
              <w:jc w:val="left"/>
            </w:pPr>
            <w:r>
              <w:rPr>
                <w:rFonts w:ascii="Times New Roman"/>
                <w:b w:val="false"/>
                <w:i w:val="false"/>
                <w:color w:val="000000"/>
                <w:sz w:val="20"/>
              </w:rPr>
              <w:t>
Стационарные поливочные системы</w:t>
            </w:r>
            <w:r>
              <w:br/>
            </w:r>
            <w:r>
              <w:rPr>
                <w:rFonts w:ascii="Times New Roman"/>
                <w:b w:val="false"/>
                <w:i w:val="false"/>
                <w:color w:val="000000"/>
                <w:sz w:val="20"/>
              </w:rPr>
              <w:t>
Стационарлы суғару жүйелері</w:t>
            </w:r>
          </w:p>
          <w:bookmarkEnd w:id="272"/>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7" w:id="273"/>
          <w:p>
            <w:pPr>
              <w:spacing w:after="20"/>
              <w:ind w:left="20"/>
              <w:jc w:val="left"/>
            </w:pPr>
            <w:r>
              <w:rPr>
                <w:rFonts w:ascii="Times New Roman"/>
                <w:b w:val="false"/>
                <w:i w:val="false"/>
                <w:color w:val="000000"/>
                <w:sz w:val="20"/>
              </w:rPr>
              <w:t>
Согласно техническим условиям (№ __ и дата выдачи ТУ)</w:t>
            </w:r>
            <w:r>
              <w:br/>
            </w:r>
            <w:r>
              <w:rPr>
                <w:rFonts w:ascii="Times New Roman"/>
                <w:b w:val="false"/>
                <w:i w:val="false"/>
                <w:color w:val="000000"/>
                <w:sz w:val="20"/>
              </w:rPr>
              <w:t>
Техникалық шарттарға сәйкес (ТШ №__ және берілген күні)</w:t>
            </w:r>
          </w:p>
          <w:bookmarkEnd w:id="273"/>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8" w:id="274"/>
          <w:p>
            <w:pPr>
              <w:spacing w:after="20"/>
              <w:ind w:left="20"/>
              <w:jc w:val="left"/>
            </w:pPr>
            <w:r>
              <w:rPr>
                <w:rFonts w:ascii="Times New Roman"/>
                <w:b w:val="false"/>
                <w:i w:val="false"/>
                <w:color w:val="000000"/>
                <w:sz w:val="20"/>
              </w:rPr>
              <w:t>
Обязательства, возлагаемые на застройщика</w:t>
            </w:r>
            <w:r>
              <w:br/>
            </w:r>
            <w:r>
              <w:rPr>
                <w:rFonts w:ascii="Times New Roman"/>
                <w:b w:val="false"/>
                <w:i w:val="false"/>
                <w:color w:val="000000"/>
                <w:sz w:val="20"/>
              </w:rPr>
              <w:t>
Құрылыс салушыға жүктелетін міндеттемелер</w:t>
            </w:r>
          </w:p>
          <w:bookmarkEnd w:id="274"/>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7.1</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 w:id="275"/>
          <w:p>
            <w:pPr>
              <w:spacing w:after="20"/>
              <w:ind w:left="20"/>
              <w:jc w:val="left"/>
            </w:pPr>
            <w:r>
              <w:rPr>
                <w:rFonts w:ascii="Times New Roman"/>
                <w:b w:val="false"/>
                <w:i w:val="false"/>
                <w:color w:val="000000"/>
                <w:sz w:val="20"/>
              </w:rPr>
              <w:t>
По инженерным изысканиям</w:t>
            </w:r>
            <w:r>
              <w:br/>
            </w:r>
            <w:r>
              <w:rPr>
                <w:rFonts w:ascii="Times New Roman"/>
                <w:b w:val="false"/>
                <w:i w:val="false"/>
                <w:color w:val="000000"/>
                <w:sz w:val="20"/>
              </w:rPr>
              <w:t>
Инженерлік іздестірулер бойынша</w:t>
            </w:r>
          </w:p>
          <w:bookmarkEnd w:id="275"/>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0" w:id="276"/>
          <w:p>
            <w:pPr>
              <w:spacing w:after="20"/>
              <w:ind w:left="20"/>
              <w:jc w:val="left"/>
            </w:pPr>
            <w:r>
              <w:rPr>
                <w:rFonts w:ascii="Times New Roman"/>
                <w:b w:val="false"/>
                <w:i w:val="false"/>
                <w:color w:val="000000"/>
                <w:sz w:val="20"/>
              </w:rPr>
              <w:t>
Приступать к освоению земельного участка разрешается после геодезического выноса и закрепления его границ в натуре (на местности)</w:t>
            </w:r>
            <w:r>
              <w:br/>
            </w:r>
            <w:r>
              <w:rPr>
                <w:rFonts w:ascii="Times New Roman"/>
                <w:b w:val="false"/>
                <w:i w:val="false"/>
                <w:color w:val="000000"/>
                <w:sz w:val="20"/>
              </w:rPr>
              <w:t>
Жер учаскесін игеруге геодезиялық орналастырылғаннан және оның шекарасы нақты (жергілікті жерге) бекітілгеннен кейін кірісу</w:t>
            </w:r>
          </w:p>
          <w:bookmarkEnd w:id="276"/>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7.2</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1" w:id="277"/>
          <w:p>
            <w:pPr>
              <w:spacing w:after="20"/>
              <w:ind w:left="20"/>
              <w:jc w:val="left"/>
            </w:pPr>
            <w:r>
              <w:rPr>
                <w:rFonts w:ascii="Times New Roman"/>
                <w:b w:val="false"/>
                <w:i w:val="false"/>
                <w:color w:val="000000"/>
                <w:sz w:val="20"/>
              </w:rPr>
              <w:t>
По сносу (переносу) существующих строений и сооружений</w:t>
            </w:r>
            <w:r>
              <w:br/>
            </w:r>
            <w:r>
              <w:rPr>
                <w:rFonts w:ascii="Times New Roman"/>
                <w:b w:val="false"/>
                <w:i w:val="false"/>
                <w:color w:val="000000"/>
                <w:sz w:val="20"/>
              </w:rPr>
              <w:t>
Қолданыстағы құрылыстар мен имараттарды бұзу (көшіру) бойынша</w:t>
            </w:r>
          </w:p>
          <w:bookmarkEnd w:id="277"/>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2" w:id="278"/>
          <w:p>
            <w:pPr>
              <w:spacing w:after="20"/>
              <w:ind w:left="20"/>
              <w:jc w:val="left"/>
            </w:pPr>
            <w:r>
              <w:rPr>
                <w:rFonts w:ascii="Times New Roman"/>
                <w:b w:val="false"/>
                <w:i w:val="false"/>
                <w:color w:val="000000"/>
                <w:sz w:val="20"/>
              </w:rPr>
              <w:t>
В случае необходимости краткое описание</w:t>
            </w:r>
            <w:r>
              <w:br/>
            </w:r>
            <w:r>
              <w:rPr>
                <w:rFonts w:ascii="Times New Roman"/>
                <w:b w:val="false"/>
                <w:i w:val="false"/>
                <w:color w:val="000000"/>
                <w:sz w:val="20"/>
              </w:rPr>
              <w:t>
Қажет болған жағдайда қысқаша сипаттамасы</w:t>
            </w:r>
          </w:p>
          <w:bookmarkEnd w:id="278"/>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7.3</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3" w:id="279"/>
          <w:p>
            <w:pPr>
              <w:spacing w:after="20"/>
              <w:ind w:left="20"/>
              <w:jc w:val="left"/>
            </w:pPr>
            <w:r>
              <w:rPr>
                <w:rFonts w:ascii="Times New Roman"/>
                <w:b w:val="false"/>
                <w:i w:val="false"/>
                <w:color w:val="000000"/>
                <w:sz w:val="20"/>
              </w:rPr>
              <w:t>
По переносу существующих подземных и надземных инженерных коммуникаций</w:t>
            </w:r>
            <w:r>
              <w:br/>
            </w:r>
            <w:r>
              <w:rPr>
                <w:rFonts w:ascii="Times New Roman"/>
                <w:b w:val="false"/>
                <w:i w:val="false"/>
                <w:color w:val="000000"/>
                <w:sz w:val="20"/>
              </w:rPr>
              <w:t>
Жер асты және жер үсті коммуникацияларын ауыстыру бойынша</w:t>
            </w:r>
          </w:p>
          <w:bookmarkEnd w:id="279"/>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4" w:id="280"/>
          <w:p>
            <w:pPr>
              <w:spacing w:after="20"/>
              <w:ind w:left="20"/>
              <w:jc w:val="left"/>
            </w:pPr>
            <w:r>
              <w:rPr>
                <w:rFonts w:ascii="Times New Roman"/>
                <w:b w:val="false"/>
                <w:i w:val="false"/>
                <w:color w:val="000000"/>
                <w:sz w:val="20"/>
              </w:rPr>
              <w:t>
Согласно техническим условиям на перенос (вынос) либо на проведения мероприятия по защите сетей и сооружений.</w:t>
            </w:r>
            <w:r>
              <w:br/>
            </w:r>
            <w:r>
              <w:rPr>
                <w:rFonts w:ascii="Times New Roman"/>
                <w:b w:val="false"/>
                <w:i w:val="false"/>
                <w:color w:val="000000"/>
                <w:sz w:val="20"/>
              </w:rPr>
              <w:t>
Ауыстыру (орналастыру) туралы техникалық шарттарға сәйкес не желілер мен құрылыстарды қорғау жөніндегі іс-шараларды жүргізу</w:t>
            </w:r>
          </w:p>
          <w:bookmarkEnd w:id="280"/>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7.4</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5" w:id="281"/>
          <w:p>
            <w:pPr>
              <w:spacing w:after="20"/>
              <w:ind w:left="20"/>
              <w:jc w:val="left"/>
            </w:pPr>
            <w:r>
              <w:rPr>
                <w:rFonts w:ascii="Times New Roman"/>
                <w:b w:val="false"/>
                <w:i w:val="false"/>
                <w:color w:val="000000"/>
                <w:sz w:val="20"/>
              </w:rPr>
              <w:t>
По сохранению и/или пересадке зеленых насаждений</w:t>
            </w:r>
            <w:r>
              <w:br/>
            </w:r>
            <w:r>
              <w:rPr>
                <w:rFonts w:ascii="Times New Roman"/>
                <w:b w:val="false"/>
                <w:i w:val="false"/>
                <w:color w:val="000000"/>
                <w:sz w:val="20"/>
              </w:rPr>
              <w:t>
Жасыл көшеттерді сақтау және/немесе отырғызу бойынша</w:t>
            </w:r>
          </w:p>
          <w:bookmarkEnd w:id="281"/>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6" w:id="282"/>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82"/>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7.5</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7" w:id="283"/>
          <w:p>
            <w:pPr>
              <w:spacing w:after="20"/>
              <w:ind w:left="20"/>
              <w:jc w:val="left"/>
            </w:pPr>
            <w:r>
              <w:rPr>
                <w:rFonts w:ascii="Times New Roman"/>
                <w:b w:val="false"/>
                <w:i w:val="false"/>
                <w:color w:val="000000"/>
                <w:sz w:val="20"/>
              </w:rPr>
              <w:t>
По строительству временного ограждения участка</w:t>
            </w:r>
            <w:r>
              <w:br/>
            </w:r>
            <w:r>
              <w:rPr>
                <w:rFonts w:ascii="Times New Roman"/>
                <w:b w:val="false"/>
                <w:i w:val="false"/>
                <w:color w:val="000000"/>
                <w:sz w:val="20"/>
              </w:rPr>
              <w:t>
Учаскенің уақытша қоршау құрылысы бойынша</w:t>
            </w:r>
          </w:p>
          <w:bookmarkEnd w:id="283"/>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8" w:id="284"/>
          <w:p>
            <w:pPr>
              <w:spacing w:after="20"/>
              <w:ind w:left="20"/>
              <w:jc w:val="left"/>
            </w:pPr>
            <w:r>
              <w:rPr>
                <w:rFonts w:ascii="Times New Roman"/>
                <w:b w:val="false"/>
                <w:i w:val="false"/>
                <w:color w:val="000000"/>
                <w:sz w:val="20"/>
              </w:rPr>
              <w:t>
Краткое описание</w:t>
            </w:r>
            <w:r>
              <w:br/>
            </w:r>
            <w:r>
              <w:rPr>
                <w:rFonts w:ascii="Times New Roman"/>
                <w:b w:val="false"/>
                <w:i w:val="false"/>
                <w:color w:val="000000"/>
                <w:sz w:val="20"/>
              </w:rPr>
              <w:t>
Қысқаша сипаттамасы</w:t>
            </w:r>
          </w:p>
          <w:bookmarkEnd w:id="284"/>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8</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9" w:id="285"/>
          <w:p>
            <w:pPr>
              <w:spacing w:after="20"/>
              <w:ind w:left="20"/>
              <w:jc w:val="left"/>
            </w:pPr>
            <w:r>
              <w:rPr>
                <w:rFonts w:ascii="Times New Roman"/>
                <w:b w:val="false"/>
                <w:i w:val="false"/>
                <w:color w:val="000000"/>
                <w:sz w:val="20"/>
              </w:rPr>
              <w:t>
Дополнительные требования</w:t>
            </w:r>
            <w:r>
              <w:br/>
            </w:r>
            <w:r>
              <w:rPr>
                <w:rFonts w:ascii="Times New Roman"/>
                <w:b w:val="false"/>
                <w:i w:val="false"/>
                <w:color w:val="000000"/>
                <w:sz w:val="20"/>
              </w:rPr>
              <w:t>
Қосымша талаптар</w:t>
            </w:r>
          </w:p>
          <w:bookmarkEnd w:id="285"/>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0" w:id="286"/>
          <w:p>
            <w:pPr>
              <w:spacing w:after="20"/>
              <w:ind w:left="20"/>
              <w:jc w:val="left"/>
            </w:pPr>
            <w:r>
              <w:rPr>
                <w:rFonts w:ascii="Times New Roman"/>
                <w:b w:val="false"/>
                <w:i w:val="false"/>
                <w:color w:val="000000"/>
                <w:sz w:val="20"/>
              </w:rPr>
              <w:t>
1. При проектировании системы кондиционирования в здании (в том случае, когда проектом не предусмотрено централизованное холодоснабжение и кондиционирование) необходимо предусмотреть размещение наружных элементов локальных систем в соответствии с архитектурным решением фасадов здания. На фасадах проектируемого здания предусмотреть места (ниши, выступы, балконы и т.д.) для размещения наружных элементов локальных систем кондиционирования.</w:t>
            </w:r>
            <w:r>
              <w:br/>
            </w:r>
            <w:r>
              <w:rPr>
                <w:rFonts w:ascii="Times New Roman"/>
                <w:b w:val="false"/>
                <w:i w:val="false"/>
                <w:color w:val="000000"/>
                <w:sz w:val="20"/>
              </w:rPr>
              <w:t>
</w:t>
            </w:r>
            <w:r>
              <w:rPr>
                <w:rFonts w:ascii="Times New Roman"/>
                <w:b w:val="false"/>
                <w:i w:val="false"/>
                <w:color w:val="000000"/>
                <w:sz w:val="20"/>
              </w:rPr>
              <w:t>2. Применить материалы по ресурсосбережению и современных энергосберегающих технологий.</w:t>
            </w:r>
            <w:r>
              <w:br/>
            </w:r>
            <w:r>
              <w:rPr>
                <w:rFonts w:ascii="Times New Roman"/>
                <w:b w:val="false"/>
                <w:i w:val="false"/>
                <w:color w:val="000000"/>
                <w:sz w:val="20"/>
              </w:rPr>
              <w:t>
</w:t>
            </w:r>
            <w:r>
              <w:rPr>
                <w:rFonts w:ascii="Times New Roman"/>
                <w:b w:val="false"/>
                <w:i w:val="false"/>
                <w:color w:val="000000"/>
                <w:sz w:val="20"/>
              </w:rPr>
              <w:t>Ғимараттағы ауа баптау жүйесін жобалау кезінде (жобада орталықтандырылған суық сумен жабдықтау және ауа баптау көзделмеген жағдайда) ғимарат қасбеттерінің сәулеттік шешіміне сәйкес жергілікті жүйелердің сыртқы элементтерін орналастыруды көздеу қажет. Жобаланатын ғимараттың қасбеттерінде жергілікті ау баптау жүйелерінің сыртқы элементтерін орналастыруға арналған жерлерді (бөліктер, маңдайшалар, балкондар және т.б.) көздеу қажет.</w:t>
            </w:r>
            <w:r>
              <w:br/>
            </w:r>
            <w:r>
              <w:rPr>
                <w:rFonts w:ascii="Times New Roman"/>
                <w:b w:val="false"/>
                <w:i w:val="false"/>
                <w:color w:val="000000"/>
                <w:sz w:val="20"/>
              </w:rPr>
              <w:t>
2. Ресурс үнемдеу және қазіргі заманғы энергия үнемдеу технологиялары бойынша материалдарды қолдану.</w:t>
            </w:r>
          </w:p>
          <w:bookmarkEnd w:id="286"/>
        </w:tc>
      </w:tr>
      <w:tr>
        <w:trPr>
          <w:trHeight w:val="30" w:hRule="atLeast"/>
        </w:trPr>
        <w:tc>
          <w:tcPr>
            <w:tcW w:w="8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9</w:t>
            </w:r>
          </w:p>
        </w:tc>
        <w:tc>
          <w:tcPr>
            <w:tcW w:w="31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3" w:id="287"/>
          <w:p>
            <w:pPr>
              <w:spacing w:after="20"/>
              <w:ind w:left="20"/>
              <w:jc w:val="left"/>
            </w:pPr>
            <w:r>
              <w:rPr>
                <w:rFonts w:ascii="Times New Roman"/>
                <w:b w:val="false"/>
                <w:i w:val="false"/>
                <w:color w:val="000000"/>
                <w:sz w:val="20"/>
              </w:rPr>
              <w:t>
Общие требования</w:t>
            </w:r>
            <w:r>
              <w:br/>
            </w:r>
            <w:r>
              <w:rPr>
                <w:rFonts w:ascii="Times New Roman"/>
                <w:b w:val="false"/>
                <w:i w:val="false"/>
                <w:color w:val="000000"/>
                <w:sz w:val="20"/>
              </w:rPr>
              <w:t>
Жалпы талаптар</w:t>
            </w:r>
          </w:p>
          <w:bookmarkEnd w:id="287"/>
        </w:tc>
        <w:tc>
          <w:tcPr>
            <w:tcW w:w="8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4" w:id="288"/>
          <w:p>
            <w:pPr>
              <w:spacing w:after="20"/>
              <w:ind w:left="20"/>
              <w:jc w:val="left"/>
            </w:pPr>
            <w:r>
              <w:rPr>
                <w:rFonts w:ascii="Times New Roman"/>
                <w:b w:val="false"/>
                <w:i w:val="false"/>
                <w:color w:val="000000"/>
                <w:sz w:val="20"/>
              </w:rPr>
              <w:t>
1. Жобаны (жұмыс жобасын) әзірлеу кезінде Қазақстан Республикасының сәулет, қала құрылысы және құрылыс қызметі саласындағы қолданыстағы заңнамасының нормаларын басшылыққа алуы қажет.</w:t>
            </w:r>
            <w:r>
              <w:br/>
            </w:r>
            <w:r>
              <w:rPr>
                <w:rFonts w:ascii="Times New Roman"/>
                <w:b w:val="false"/>
                <w:i w:val="false"/>
                <w:color w:val="000000"/>
                <w:sz w:val="20"/>
              </w:rPr>
              <w:t>
</w:t>
            </w:r>
            <w:r>
              <w:rPr>
                <w:rFonts w:ascii="Times New Roman"/>
                <w:b w:val="false"/>
                <w:i w:val="false"/>
                <w:color w:val="000000"/>
                <w:sz w:val="20"/>
              </w:rPr>
              <w:t>2. Қаланың (ауданның) бас сәулетшісімен келісу:</w:t>
            </w:r>
            <w:r>
              <w:br/>
            </w:r>
            <w:r>
              <w:rPr>
                <w:rFonts w:ascii="Times New Roman"/>
                <w:b w:val="false"/>
                <w:i w:val="false"/>
                <w:color w:val="000000"/>
                <w:sz w:val="20"/>
              </w:rPr>
              <w:t>
</w:t>
            </w:r>
            <w:r>
              <w:rPr>
                <w:rFonts w:ascii="Times New Roman"/>
                <w:b w:val="false"/>
                <w:i w:val="false"/>
                <w:color w:val="000000"/>
                <w:sz w:val="20"/>
              </w:rPr>
              <w:t>- эскиздік жоба.</w:t>
            </w:r>
            <w:r>
              <w:br/>
            </w:r>
            <w:r>
              <w:rPr>
                <w:rFonts w:ascii="Times New Roman"/>
                <w:b w:val="false"/>
                <w:i w:val="false"/>
                <w:color w:val="000000"/>
                <w:sz w:val="20"/>
              </w:rPr>
              <w:t>
</w:t>
            </w:r>
            <w:r>
              <w:rPr>
                <w:rFonts w:ascii="Times New Roman"/>
                <w:b w:val="false"/>
                <w:i w:val="false"/>
                <w:color w:val="000000"/>
                <w:sz w:val="20"/>
              </w:rPr>
              <w:t>3. Құрылыс жобасына сараптама жүргізу.</w:t>
            </w:r>
            <w:r>
              <w:br/>
            </w:r>
            <w:r>
              <w:rPr>
                <w:rFonts w:ascii="Times New Roman"/>
                <w:b w:val="false"/>
                <w:i w:val="false"/>
                <w:color w:val="000000"/>
                <w:sz w:val="20"/>
              </w:rPr>
              <w:t>
</w:t>
            </w:r>
            <w:r>
              <w:rPr>
                <w:rFonts w:ascii="Times New Roman"/>
                <w:b w:val="false"/>
                <w:i w:val="false"/>
                <w:color w:val="000000"/>
                <w:sz w:val="20"/>
              </w:rPr>
              <w:t>4. Құрылыс-монтаждау жұмыстарының басталғандығы туралы хабарлама беру.</w:t>
            </w:r>
            <w:r>
              <w:br/>
            </w:r>
            <w:r>
              <w:rPr>
                <w:rFonts w:ascii="Times New Roman"/>
                <w:b w:val="false"/>
                <w:i w:val="false"/>
                <w:color w:val="000000"/>
                <w:sz w:val="20"/>
              </w:rPr>
              <w:t>
5. салынған объектіні қабылдау және пайдалануға беру. (қабылдау түрі).</w:t>
            </w:r>
          </w:p>
          <w:bookmarkEnd w:id="288"/>
        </w:tc>
      </w:tr>
    </w:tbl>
    <w:bookmarkStart w:name="z279" w:id="289"/>
    <w:p>
      <w:pPr>
        <w:spacing w:after="0"/>
        <w:ind w:left="0"/>
        <w:jc w:val="left"/>
      </w:pPr>
      <w:r>
        <w:rPr>
          <w:rFonts w:ascii="Times New Roman"/>
          <w:b w:val="false"/>
          <w:i w:val="false"/>
          <w:color w:val="000000"/>
          <w:sz w:val="28"/>
        </w:rPr>
        <w:t>
      Примечания:</w:t>
      </w:r>
    </w:p>
    <w:bookmarkEnd w:id="289"/>
    <w:bookmarkStart w:name="z280" w:id="290"/>
    <w:p>
      <w:pPr>
        <w:spacing w:after="0"/>
        <w:ind w:left="0"/>
        <w:jc w:val="left"/>
      </w:pPr>
      <w:r>
        <w:rPr>
          <w:rFonts w:ascii="Times New Roman"/>
          <w:b w:val="false"/>
          <w:i w:val="false"/>
          <w:color w:val="000000"/>
          <w:sz w:val="28"/>
        </w:rPr>
        <w:t>
      Ескертпелер:</w:t>
      </w:r>
    </w:p>
    <w:bookmarkEnd w:id="290"/>
    <w:bookmarkStart w:name="z281" w:id="291"/>
    <w:p>
      <w:pPr>
        <w:spacing w:after="0"/>
        <w:ind w:left="0"/>
        <w:jc w:val="left"/>
      </w:pPr>
      <w:r>
        <w:rPr>
          <w:rFonts w:ascii="Times New Roman"/>
          <w:b w:val="false"/>
          <w:i w:val="false"/>
          <w:color w:val="000000"/>
          <w:sz w:val="28"/>
        </w:rPr>
        <w:t>
      1. АПЗ и ТУ действуют в течение всего срока нормативной продолжительности строительства, утвержденного в составе проектной (проектно-сметной) документации.</w:t>
      </w:r>
    </w:p>
    <w:bookmarkEnd w:id="291"/>
    <w:bookmarkStart w:name="z282" w:id="292"/>
    <w:p>
      <w:pPr>
        <w:spacing w:after="0"/>
        <w:ind w:left="0"/>
        <w:jc w:val="left"/>
      </w:pPr>
      <w:r>
        <w:rPr>
          <w:rFonts w:ascii="Times New Roman"/>
          <w:b w:val="false"/>
          <w:i w:val="false"/>
          <w:color w:val="000000"/>
          <w:sz w:val="28"/>
        </w:rPr>
        <w:t>
      СЖТ және ТТ жобалау (жобалау-сметалық) құжаттаманың құрамында бекітілген құрылыстың бүкіл нормативтік ұзақтығының мерзімі шегінде қолданылады.</w:t>
      </w:r>
    </w:p>
    <w:bookmarkEnd w:id="292"/>
    <w:bookmarkStart w:name="z283" w:id="293"/>
    <w:p>
      <w:pPr>
        <w:spacing w:after="0"/>
        <w:ind w:left="0"/>
        <w:jc w:val="left"/>
      </w:pPr>
      <w:r>
        <w:rPr>
          <w:rFonts w:ascii="Times New Roman"/>
          <w:b w:val="false"/>
          <w:i w:val="false"/>
          <w:color w:val="000000"/>
          <w:sz w:val="28"/>
        </w:rPr>
        <w:t xml:space="preserve">
      2. В случае возникновения обстоятельств, требующих пересмотра условий АПЗ, изменения в него вносятся по согласованию с заказчиком. </w:t>
      </w:r>
    </w:p>
    <w:bookmarkEnd w:id="293"/>
    <w:bookmarkStart w:name="z284" w:id="294"/>
    <w:p>
      <w:pPr>
        <w:spacing w:after="0"/>
        <w:ind w:left="0"/>
        <w:jc w:val="left"/>
      </w:pPr>
      <w:r>
        <w:rPr>
          <w:rFonts w:ascii="Times New Roman"/>
          <w:b w:val="false"/>
          <w:i w:val="false"/>
          <w:color w:val="000000"/>
          <w:sz w:val="28"/>
        </w:rPr>
        <w:t>
      СЖТ шарттарын қайта қарауды талап ететін жағдайлар туындаған кезде, оған өзгерістерді тапсырыс берушінің келісімі бойынша енгізілуі мүмкін.</w:t>
      </w:r>
    </w:p>
    <w:bookmarkEnd w:id="294"/>
    <w:bookmarkStart w:name="z285" w:id="295"/>
    <w:p>
      <w:pPr>
        <w:spacing w:after="0"/>
        <w:ind w:left="0"/>
        <w:jc w:val="left"/>
      </w:pPr>
      <w:r>
        <w:rPr>
          <w:rFonts w:ascii="Times New Roman"/>
          <w:b w:val="false"/>
          <w:i w:val="false"/>
          <w:color w:val="000000"/>
          <w:sz w:val="28"/>
        </w:rPr>
        <w:t xml:space="preserve">
      3. Требования и условия, изложенные в АПЗ, обязательны для всех участников инвестиционного процесса независимо от форм собственности и источников финансирования. </w:t>
      </w:r>
    </w:p>
    <w:bookmarkEnd w:id="295"/>
    <w:bookmarkStart w:name="z286" w:id="296"/>
    <w:p>
      <w:pPr>
        <w:spacing w:after="0"/>
        <w:ind w:left="0"/>
        <w:jc w:val="left"/>
      </w:pPr>
      <w:r>
        <w:rPr>
          <w:rFonts w:ascii="Times New Roman"/>
          <w:b w:val="false"/>
          <w:i w:val="false"/>
          <w:color w:val="000000"/>
          <w:sz w:val="28"/>
        </w:rPr>
        <w:t>
      СЖТ-да жазылған талаптар мен шарттар меншік нысанына және қаржыландыру көздеріне қарамастан инвестициялық процестің барлық қатысушылары үшін міндетті.</w:t>
      </w:r>
    </w:p>
    <w:bookmarkEnd w:id="296"/>
    <w:bookmarkStart w:name="z287" w:id="297"/>
    <w:p>
      <w:pPr>
        <w:spacing w:after="0"/>
        <w:ind w:left="0"/>
        <w:jc w:val="left"/>
      </w:pPr>
      <w:r>
        <w:rPr>
          <w:rFonts w:ascii="Times New Roman"/>
          <w:b w:val="false"/>
          <w:i w:val="false"/>
          <w:color w:val="000000"/>
          <w:sz w:val="28"/>
        </w:rPr>
        <w:t>
      4. Несогласие заказчика с требованиями, содержащимися в АПЗ, обжалуется в судебном порядке.</w:t>
      </w:r>
    </w:p>
    <w:bookmarkEnd w:id="297"/>
    <w:bookmarkStart w:name="z288" w:id="298"/>
    <w:p>
      <w:pPr>
        <w:spacing w:after="0"/>
        <w:ind w:left="0"/>
        <w:jc w:val="left"/>
      </w:pPr>
      <w:r>
        <w:rPr>
          <w:rFonts w:ascii="Times New Roman"/>
          <w:b w:val="false"/>
          <w:i w:val="false"/>
          <w:color w:val="000000"/>
          <w:sz w:val="28"/>
        </w:rPr>
        <w:t>
      Тапсырыс берушінің СЖТ-да қамтылған талаптармен келіспеуі сот тәртібімен шағымдалуы мүмкін.</w:t>
      </w:r>
    </w:p>
    <w:bookmarkEnd w:id="29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04"/>
        <w:gridCol w:w="5996"/>
      </w:tblGrid>
      <w:tr>
        <w:trPr>
          <w:trHeight w:val="30" w:hRule="atLeast"/>
        </w:trPr>
        <w:tc>
          <w:tcPr>
            <w:tcW w:w="6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АПЗ составил</w:t>
            </w:r>
            <w:r>
              <w:br/>
            </w:r>
            <w:r>
              <w:rPr>
                <w:rFonts w:ascii="Times New Roman"/>
                <w:b w:val="false"/>
                <w:i w:val="false"/>
                <w:color w:val="000000"/>
                <w:sz w:val="20"/>
              </w:rPr>
              <w:t>________________________________________</w:t>
            </w:r>
            <w:r>
              <w:br/>
            </w:r>
            <w:r>
              <w:rPr>
                <w:rFonts w:ascii="Times New Roman"/>
                <w:b w:val="false"/>
                <w:i w:val="false"/>
                <w:color w:val="000000"/>
                <w:sz w:val="20"/>
              </w:rPr>
              <w:t xml:space="preserve">                   (должность, ФИО)</w:t>
            </w:r>
            <w:r>
              <w:br/>
            </w:r>
            <w:r>
              <w:rPr>
                <w:rFonts w:ascii="Times New Roman"/>
                <w:b w:val="false"/>
                <w:i w:val="false"/>
                <w:color w:val="000000"/>
                <w:sz w:val="20"/>
              </w:rPr>
              <w:t>________________________________________</w:t>
            </w:r>
            <w:r>
              <w:br/>
            </w:r>
            <w:r>
              <w:rPr>
                <w:rFonts w:ascii="Times New Roman"/>
                <w:b w:val="false"/>
                <w:i w:val="false"/>
                <w:color w:val="000000"/>
                <w:sz w:val="20"/>
              </w:rPr>
              <w:t xml:space="preserve">                        (подпись)</w:t>
            </w:r>
          </w:p>
        </w:tc>
        <w:tc>
          <w:tcPr>
            <w:tcW w:w="59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Times New Roman"/>
                <w:b w:val="false"/>
                <w:i w:val="false"/>
                <w:color w:val="000000"/>
                <w:sz w:val="20"/>
              </w:rPr>
              <w:t>
СЖТ жасады</w:t>
            </w:r>
            <w:r>
              <w:br/>
            </w:r>
            <w:r>
              <w:rPr>
                <w:rFonts w:ascii="Times New Roman"/>
                <w:b w:val="false"/>
                <w:i w:val="false"/>
                <w:color w:val="000000"/>
                <w:sz w:val="20"/>
              </w:rPr>
              <w:t>______________________________________</w:t>
            </w:r>
            <w:r>
              <w:br/>
            </w:r>
            <w:r>
              <w:rPr>
                <w:rFonts w:ascii="Times New Roman"/>
                <w:b w:val="false"/>
                <w:i w:val="false"/>
                <w:color w:val="000000"/>
                <w:sz w:val="20"/>
              </w:rPr>
              <w:t xml:space="preserve">                 (лауазымы, Т.А.Ә. )</w:t>
            </w:r>
            <w:r>
              <w:br/>
            </w:r>
            <w:r>
              <w:rPr>
                <w:rFonts w:ascii="Times New Roman"/>
                <w:b w:val="false"/>
                <w:i w:val="false"/>
                <w:color w:val="000000"/>
                <w:sz w:val="20"/>
              </w:rPr>
              <w:t xml:space="preserve">______________________________________ </w:t>
            </w:r>
            <w:r>
              <w:br/>
            </w:r>
            <w:r>
              <w:rPr>
                <w:rFonts w:ascii="Times New Roman"/>
                <w:b w:val="false"/>
                <w:i w:val="false"/>
                <w:color w:val="000000"/>
                <w:sz w:val="20"/>
              </w:rPr>
              <w:t xml:space="preserve">                            (қолы)</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w:t>
            </w:r>
            <w:r>
              <w:br/>
            </w:r>
            <w:r>
              <w:rPr>
                <w:rFonts w:ascii="Times New Roman"/>
                <w:b w:val="false"/>
                <w:i w:val="false"/>
                <w:color w:val="000000"/>
                <w:sz w:val="20"/>
              </w:rPr>
              <w:t>Правилам организации застройки</w:t>
            </w:r>
            <w:r>
              <w:br/>
            </w:r>
            <w:r>
              <w:rPr>
                <w:rFonts w:ascii="Times New Roman"/>
                <w:b w:val="false"/>
                <w:i w:val="false"/>
                <w:color w:val="000000"/>
                <w:sz w:val="20"/>
              </w:rPr>
              <w:t>прохождения разрешительных</w:t>
            </w:r>
            <w:r>
              <w:br/>
            </w:r>
            <w:r>
              <w:rPr>
                <w:rFonts w:ascii="Times New Roman"/>
                <w:b w:val="false"/>
                <w:i w:val="false"/>
                <w:color w:val="000000"/>
                <w:sz w:val="20"/>
              </w:rPr>
              <w:t>процедур в сфере строительства</w:t>
            </w:r>
          </w:p>
        </w:tc>
      </w:tr>
    </w:tbl>
    <w:p>
      <w:pPr>
        <w:spacing w:after="0"/>
        <w:ind w:left="0"/>
        <w:jc w:val="left"/>
      </w:pPr>
      <w:r>
        <w:rPr>
          <w:rFonts w:ascii="Times New Roman"/>
          <w:b w:val="false"/>
          <w:i w:val="false"/>
          <w:color w:val="ff0000"/>
          <w:sz w:val="28"/>
        </w:rPr>
        <w:t xml:space="preserve">
      Сноска. Приложение 4 в редакции приказа Министра национальной экономики РК от 27.05.2016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Главному архитектору (города</w:t>
            </w:r>
            <w:r>
              <w:br/>
            </w:r>
            <w:r>
              <w:rPr>
                <w:rFonts w:ascii="Times New Roman"/>
                <w:b w:val="false"/>
                <w:i w:val="false"/>
                <w:color w:val="000000"/>
                <w:sz w:val="20"/>
              </w:rPr>
              <w:t>республиканского значения,</w:t>
            </w:r>
            <w:r>
              <w:br/>
            </w:r>
            <w:r>
              <w:rPr>
                <w:rFonts w:ascii="Times New Roman"/>
                <w:b w:val="false"/>
                <w:i w:val="false"/>
                <w:color w:val="000000"/>
                <w:sz w:val="20"/>
              </w:rPr>
              <w:t>столицы, городов областного</w:t>
            </w:r>
            <w:r>
              <w:br/>
            </w:r>
            <w:r>
              <w:rPr>
                <w:rFonts w:ascii="Times New Roman"/>
                <w:b w:val="false"/>
                <w:i w:val="false"/>
                <w:color w:val="000000"/>
                <w:sz w:val="20"/>
              </w:rPr>
              <w:t>значения, районов)</w:t>
            </w:r>
            <w:r>
              <w:br/>
            </w:r>
            <w:r>
              <w:rPr>
                <w:rFonts w:ascii="Times New Roman"/>
                <w:b w:val="false"/>
                <w:i w:val="false"/>
                <w:color w:val="000000"/>
                <w:sz w:val="20"/>
              </w:rPr>
              <w:t>___________________________</w:t>
            </w:r>
            <w:r>
              <w:br/>
            </w:r>
            <w:r>
              <w:rPr>
                <w:rFonts w:ascii="Times New Roman"/>
                <w:b w:val="false"/>
                <w:i w:val="false"/>
                <w:color w:val="000000"/>
                <w:sz w:val="20"/>
              </w:rPr>
              <w:t>от__________________________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 (далее – ФИО)</w:t>
            </w:r>
            <w:r>
              <w:br/>
            </w:r>
            <w:r>
              <w:rPr>
                <w:rFonts w:ascii="Times New Roman"/>
                <w:b w:val="false"/>
                <w:i w:val="false"/>
                <w:color w:val="000000"/>
                <w:sz w:val="20"/>
              </w:rPr>
              <w:t>или юридическое наименование</w:t>
            </w:r>
            <w:r>
              <w:br/>
            </w:r>
            <w:r>
              <w:rPr>
                <w:rFonts w:ascii="Times New Roman"/>
                <w:b w:val="false"/>
                <w:i w:val="false"/>
                <w:color w:val="000000"/>
                <w:sz w:val="20"/>
              </w:rPr>
              <w:t>и (или) доверенность)</w:t>
            </w:r>
            <w:r>
              <w:br/>
            </w:r>
            <w:r>
              <w:rPr>
                <w:rFonts w:ascii="Times New Roman"/>
                <w:b w:val="false"/>
                <w:i w:val="false"/>
                <w:color w:val="000000"/>
                <w:sz w:val="20"/>
              </w:rPr>
              <w:t>____________________________</w:t>
            </w:r>
            <w:r>
              <w:br/>
            </w:r>
            <w:r>
              <w:rPr>
                <w:rFonts w:ascii="Times New Roman"/>
                <w:b w:val="false"/>
                <w:i w:val="false"/>
                <w:color w:val="000000"/>
                <w:sz w:val="20"/>
              </w:rPr>
              <w:t>(Индивидуальный идентификационный</w:t>
            </w:r>
            <w:r>
              <w:br/>
            </w:r>
            <w:r>
              <w:rPr>
                <w:rFonts w:ascii="Times New Roman"/>
                <w:b w:val="false"/>
                <w:i w:val="false"/>
                <w:color w:val="000000"/>
                <w:sz w:val="20"/>
              </w:rPr>
              <w:t>номер (ИИН) или бизнес</w:t>
            </w:r>
            <w:r>
              <w:br/>
            </w:r>
            <w:r>
              <w:rPr>
                <w:rFonts w:ascii="Times New Roman"/>
                <w:b w:val="false"/>
                <w:i w:val="false"/>
                <w:color w:val="000000"/>
                <w:sz w:val="20"/>
              </w:rPr>
              <w:t>идентификационный номер (БИН)</w:t>
            </w:r>
            <w:r>
              <w:br/>
            </w:r>
            <w:r>
              <w:rPr>
                <w:rFonts w:ascii="Times New Roman"/>
                <w:b w:val="false"/>
                <w:i w:val="false"/>
                <w:color w:val="000000"/>
                <w:sz w:val="20"/>
              </w:rPr>
              <w:t>адрес _______________________</w:t>
            </w:r>
            <w:r>
              <w:br/>
            </w:r>
            <w:r>
              <w:rPr>
                <w:rFonts w:ascii="Times New Roman"/>
                <w:b w:val="false"/>
                <w:i w:val="false"/>
                <w:color w:val="000000"/>
                <w:sz w:val="20"/>
              </w:rPr>
              <w:t>(юридический адрес или место</w:t>
            </w:r>
            <w:r>
              <w:br/>
            </w:r>
            <w:r>
              <w:rPr>
                <w:rFonts w:ascii="Times New Roman"/>
                <w:b w:val="false"/>
                <w:i w:val="false"/>
                <w:color w:val="000000"/>
                <w:sz w:val="20"/>
              </w:rPr>
              <w:t>проживания)</w:t>
            </w:r>
          </w:p>
        </w:tc>
      </w:tr>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контакты</w:t>
            </w:r>
            <w:r>
              <w:br/>
            </w:r>
            <w:r>
              <w:rPr>
                <w:rFonts w:ascii="Times New Roman"/>
                <w:b w:val="false"/>
                <w:i w:val="false"/>
                <w:color w:val="000000"/>
                <w:sz w:val="20"/>
              </w:rPr>
              <w:t>___________________________</w:t>
            </w:r>
            <w:r>
              <w:br/>
            </w:r>
            <w:r>
              <w:rPr>
                <w:rFonts w:ascii="Times New Roman"/>
                <w:b w:val="false"/>
                <w:i w:val="false"/>
                <w:color w:val="000000"/>
                <w:sz w:val="20"/>
              </w:rPr>
              <w:t>(электронный адрес)</w:t>
            </w:r>
          </w:p>
        </w:tc>
      </w:tr>
    </w:tbl>
    <w:bookmarkStart w:name="z293" w:id="299"/>
    <w:p>
      <w:pPr>
        <w:spacing w:after="0"/>
        <w:ind w:left="0"/>
        <w:jc w:val="left"/>
      </w:pPr>
      <w:r>
        <w:rPr>
          <w:rFonts w:ascii="Times New Roman"/>
          <w:b/>
          <w:i w:val="false"/>
          <w:color w:val="000000"/>
        </w:rPr>
        <w:t xml:space="preserve">                                            Заявление</w:t>
      </w:r>
    </w:p>
    <w:bookmarkEnd w:id="299"/>
    <w:p>
      <w:pPr>
        <w:spacing w:after="0"/>
        <w:ind w:left="0"/>
        <w:jc w:val="left"/>
      </w:pPr>
      <w:r>
        <w:rPr>
          <w:rFonts w:ascii="Times New Roman"/>
          <w:b w:val="false"/>
          <w:i w:val="false"/>
          <w:color w:val="000000"/>
          <w:sz w:val="28"/>
        </w:rPr>
        <w:t>
      Наименование заявителя:__________________________________________________________</w:t>
      </w:r>
      <w:r>
        <w:br/>
      </w:r>
      <w:r>
        <w:rPr>
          <w:rFonts w:ascii="Times New Roman"/>
          <w:b w:val="false"/>
          <w:i w:val="false"/>
          <w:color w:val="000000"/>
          <w:sz w:val="28"/>
        </w:rPr>
        <w:t xml:space="preserve">                   (ФИО, физического лица или наименование юридического лица)</w:t>
      </w:r>
      <w:r>
        <w:br/>
      </w:r>
      <w:r>
        <w:rPr>
          <w:rFonts w:ascii="Times New Roman"/>
          <w:b w:val="false"/>
          <w:i w:val="false"/>
          <w:color w:val="000000"/>
          <w:sz w:val="28"/>
        </w:rPr>
        <w:t>Адрес: __________________________________________________________________________</w:t>
      </w:r>
      <w:r>
        <w:br/>
      </w:r>
      <w:r>
        <w:rPr>
          <w:rFonts w:ascii="Times New Roman"/>
          <w:b w:val="false"/>
          <w:i w:val="false"/>
          <w:color w:val="000000"/>
          <w:sz w:val="28"/>
        </w:rPr>
        <w:t>Телефон: _______________________________________________________________________</w:t>
      </w:r>
      <w:r>
        <w:br/>
      </w:r>
      <w:r>
        <w:rPr>
          <w:rFonts w:ascii="Times New Roman"/>
          <w:b w:val="false"/>
          <w:i w:val="false"/>
          <w:color w:val="000000"/>
          <w:sz w:val="28"/>
        </w:rPr>
        <w:t>Заказчик: _______________________________________________________________________</w:t>
      </w:r>
      <w:r>
        <w:br/>
      </w:r>
      <w:r>
        <w:rPr>
          <w:rFonts w:ascii="Times New Roman"/>
          <w:b w:val="false"/>
          <w:i w:val="false"/>
          <w:color w:val="000000"/>
          <w:sz w:val="28"/>
        </w:rPr>
        <w:t>Наименование проектируемого объекта: _____________________________________________</w:t>
      </w:r>
      <w:r>
        <w:br/>
      </w:r>
      <w:r>
        <w:rPr>
          <w:rFonts w:ascii="Times New Roman"/>
          <w:b w:val="false"/>
          <w:i w:val="false"/>
          <w:color w:val="000000"/>
          <w:sz w:val="28"/>
        </w:rPr>
        <w:t>Адрес проектируемого объекта: ____________________________________________________</w:t>
      </w:r>
      <w:r>
        <w:br/>
      </w:r>
      <w:r>
        <w:rPr>
          <w:rFonts w:ascii="Times New Roman"/>
          <w:b w:val="false"/>
          <w:i w:val="false"/>
          <w:color w:val="000000"/>
          <w:sz w:val="28"/>
        </w:rPr>
        <w:t>Прошу Вас согласовать эскиз (эскизный проект)</w:t>
      </w:r>
      <w:r>
        <w:br/>
      </w:r>
      <w:r>
        <w:rPr>
          <w:rFonts w:ascii="Times New Roman"/>
          <w:b w:val="false"/>
          <w:i w:val="false"/>
          <w:color w:val="000000"/>
          <w:sz w:val="28"/>
        </w:rPr>
        <w:t>Принял(а) (подпись) __________________</w:t>
      </w:r>
      <w:r>
        <w:br/>
      </w:r>
      <w:r>
        <w:rPr>
          <w:rFonts w:ascii="Times New Roman"/>
          <w:b w:val="false"/>
          <w:i w:val="false"/>
          <w:color w:val="000000"/>
          <w:sz w:val="28"/>
        </w:rPr>
        <w:t>Дата: "_____"____________ 20__ год</w:t>
      </w:r>
      <w:r>
        <w:br/>
      </w:r>
      <w:r>
        <w:rPr>
          <w:rFonts w:ascii="Times New Roman"/>
          <w:b w:val="false"/>
          <w:i w:val="false"/>
          <w:color w:val="000000"/>
          <w:sz w:val="28"/>
        </w:rPr>
        <w:t>Сдал (подпись) 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5 </w:t>
            </w:r>
            <w:r>
              <w:br/>
            </w:r>
            <w:r>
              <w:rPr>
                <w:rFonts w:ascii="Times New Roman"/>
                <w:b w:val="false"/>
                <w:i w:val="false"/>
                <w:color w:val="000000"/>
                <w:sz w:val="20"/>
              </w:rPr>
              <w:t xml:space="preserve">к Правилам организации </w:t>
            </w:r>
            <w:r>
              <w:br/>
            </w:r>
            <w:r>
              <w:rPr>
                <w:rFonts w:ascii="Times New Roman"/>
                <w:b w:val="false"/>
                <w:i w:val="false"/>
                <w:color w:val="000000"/>
                <w:sz w:val="20"/>
              </w:rPr>
              <w:t xml:space="preserve">застройки прохождения </w:t>
            </w:r>
            <w:r>
              <w:br/>
            </w:r>
            <w:r>
              <w:rPr>
                <w:rFonts w:ascii="Times New Roman"/>
                <w:b w:val="false"/>
                <w:i w:val="false"/>
                <w:color w:val="000000"/>
                <w:sz w:val="20"/>
              </w:rPr>
              <w:t xml:space="preserve">разрешительных процедур в </w:t>
            </w:r>
            <w:r>
              <w:br/>
            </w:r>
            <w:r>
              <w:rPr>
                <w:rFonts w:ascii="Times New Roman"/>
                <w:b w:val="false"/>
                <w:i w:val="false"/>
                <w:color w:val="000000"/>
                <w:sz w:val="20"/>
              </w:rPr>
              <w:t>сфере строительства</w:t>
            </w:r>
          </w:p>
        </w:tc>
      </w:tr>
    </w:tbl>
    <w:p>
      <w:pPr>
        <w:spacing w:after="0"/>
        <w:ind w:left="0"/>
        <w:jc w:val="left"/>
      </w:pPr>
      <w:r>
        <w:rPr>
          <w:rFonts w:ascii="Times New Roman"/>
          <w:b w:val="false"/>
          <w:i w:val="false"/>
          <w:color w:val="ff0000"/>
          <w:sz w:val="28"/>
        </w:rPr>
        <w:t xml:space="preserve">
      Сноска. Правила дополнены Приложением 5 в соответствии с приказом Министра по инвестициям и развитию РК от 26.02.2018 </w:t>
      </w:r>
      <w:r>
        <w:rPr>
          <w:rFonts w:ascii="Times New Roman"/>
          <w:b w:val="false"/>
          <w:i w:val="false"/>
          <w:color w:val="ff0000"/>
          <w:sz w:val="28"/>
        </w:rPr>
        <w:t>№ 135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национальной экономики РК от 27.05.2016 </w:t>
      </w:r>
      <w:r>
        <w:rPr>
          <w:rFonts w:ascii="Times New Roman"/>
          <w:b w:val="false"/>
          <w:i w:val="false"/>
          <w:color w:val="ff0000"/>
          <w:sz w:val="28"/>
        </w:rPr>
        <w:t>№ 701</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p>
    <w:bookmarkStart w:name="z297" w:id="300"/>
    <w:p>
      <w:pPr>
        <w:spacing w:after="0"/>
        <w:ind w:left="0"/>
        <w:jc w:val="left"/>
      </w:pPr>
      <w:r>
        <w:rPr>
          <w:rFonts w:ascii="Times New Roman"/>
          <w:b/>
          <w:i w:val="false"/>
          <w:color w:val="000000"/>
        </w:rPr>
        <w:t xml:space="preserve"> Состав и содержание эскиза (эскизного проекта) и технического проекта, </w:t>
      </w:r>
    </w:p>
    <w:bookmarkEnd w:id="300"/>
    <w:bookmarkStart w:name="z298" w:id="301"/>
    <w:p>
      <w:pPr>
        <w:spacing w:after="0"/>
        <w:ind w:left="0"/>
        <w:jc w:val="left"/>
      </w:pPr>
      <w:r>
        <w:rPr>
          <w:rFonts w:ascii="Times New Roman"/>
          <w:b w:val="false"/>
          <w:i w:val="false"/>
          <w:color w:val="000000"/>
          <w:sz w:val="28"/>
        </w:rPr>
        <w:t>
      Состав и содержание эскиза (эскизного проекта), разрабатываемого на предпроектной стадии для объектов нового строительства, а также технического проекта, разрабатываемого на предпроектной стадии для объектов реконструкции (перепланировки, переоборудования), требующих отвода дополнительного земельного участка (прирезки территории), разработанного проектной организацией, имеющей соответствующую лицензию:</w:t>
      </w:r>
    </w:p>
    <w:bookmarkEnd w:id="301"/>
    <w:bookmarkStart w:name="z299" w:id="302"/>
    <w:p>
      <w:pPr>
        <w:spacing w:after="0"/>
        <w:ind w:left="0"/>
        <w:jc w:val="left"/>
      </w:pPr>
      <w:r>
        <w:rPr>
          <w:rFonts w:ascii="Times New Roman"/>
          <w:b w:val="false"/>
          <w:i w:val="false"/>
          <w:color w:val="000000"/>
          <w:sz w:val="28"/>
        </w:rPr>
        <w:t>
      1. Ситуационный план в масштабе 1:1000; 1:2000; 1:5000 (один из перечисленных);</w:t>
      </w:r>
    </w:p>
    <w:bookmarkEnd w:id="302"/>
    <w:bookmarkStart w:name="z300" w:id="303"/>
    <w:p>
      <w:pPr>
        <w:spacing w:after="0"/>
        <w:ind w:left="0"/>
        <w:jc w:val="left"/>
      </w:pPr>
      <w:r>
        <w:rPr>
          <w:rFonts w:ascii="Times New Roman"/>
          <w:b w:val="false"/>
          <w:i w:val="false"/>
          <w:color w:val="000000"/>
          <w:sz w:val="28"/>
        </w:rPr>
        <w:t>
      2. Генеральный план объекта в масштабе 1:500; 1:1000 (один из перечисленных);</w:t>
      </w:r>
    </w:p>
    <w:bookmarkEnd w:id="303"/>
    <w:bookmarkStart w:name="z301" w:id="304"/>
    <w:p>
      <w:pPr>
        <w:spacing w:after="0"/>
        <w:ind w:left="0"/>
        <w:jc w:val="left"/>
      </w:pPr>
      <w:r>
        <w:rPr>
          <w:rFonts w:ascii="Times New Roman"/>
          <w:b w:val="false"/>
          <w:i w:val="false"/>
          <w:color w:val="000000"/>
          <w:sz w:val="28"/>
        </w:rPr>
        <w:t>
      3. Фасады в масштабе 1:50; 1:100; 1:200; 1:400 (один из перечисленных) с ведомостью наружной отделки;</w:t>
      </w:r>
    </w:p>
    <w:bookmarkEnd w:id="304"/>
    <w:bookmarkStart w:name="z302" w:id="305"/>
    <w:p>
      <w:pPr>
        <w:spacing w:after="0"/>
        <w:ind w:left="0"/>
        <w:jc w:val="left"/>
      </w:pPr>
      <w:r>
        <w:rPr>
          <w:rFonts w:ascii="Times New Roman"/>
          <w:b w:val="false"/>
          <w:i w:val="false"/>
          <w:color w:val="000000"/>
          <w:sz w:val="28"/>
        </w:rPr>
        <w:t>
      4. Планы этажей с экспликацией помещений, разрезы в масштабе М 1:100; 1:200; 1:400 (один из перечисленных);</w:t>
      </w:r>
    </w:p>
    <w:bookmarkEnd w:id="305"/>
    <w:bookmarkStart w:name="z303" w:id="306"/>
    <w:p>
      <w:pPr>
        <w:spacing w:after="0"/>
        <w:ind w:left="0"/>
        <w:jc w:val="left"/>
      </w:pPr>
      <w:r>
        <w:rPr>
          <w:rFonts w:ascii="Times New Roman"/>
          <w:b w:val="false"/>
          <w:i w:val="false"/>
          <w:color w:val="000000"/>
          <w:sz w:val="28"/>
        </w:rPr>
        <w:t>
      5. План кровли в масштабе М 1:50; 1:100; 1:200; 1:400 (один из перечисленных);</w:t>
      </w:r>
    </w:p>
    <w:bookmarkEnd w:id="306"/>
    <w:bookmarkStart w:name="z304" w:id="307"/>
    <w:p>
      <w:pPr>
        <w:spacing w:after="0"/>
        <w:ind w:left="0"/>
        <w:jc w:val="left"/>
      </w:pPr>
      <w:r>
        <w:rPr>
          <w:rFonts w:ascii="Times New Roman"/>
          <w:b w:val="false"/>
          <w:i w:val="false"/>
          <w:color w:val="000000"/>
          <w:sz w:val="28"/>
        </w:rPr>
        <w:t>
      6. Планы инженерных сетей;</w:t>
      </w:r>
    </w:p>
    <w:bookmarkEnd w:id="307"/>
    <w:bookmarkStart w:name="z305" w:id="308"/>
    <w:p>
      <w:pPr>
        <w:spacing w:after="0"/>
        <w:ind w:left="0"/>
        <w:jc w:val="left"/>
      </w:pPr>
      <w:r>
        <w:rPr>
          <w:rFonts w:ascii="Times New Roman"/>
          <w:b w:val="false"/>
          <w:i w:val="false"/>
          <w:color w:val="000000"/>
          <w:sz w:val="28"/>
        </w:rPr>
        <w:t>
      7. Общие данные с изложением основных конструктивных и архитектурно-планировочных решений здания, выбора материалов отделки и цветового решения фасадов, а также элементов благоустройства и озеленения участка с приведением основных объемно-планировочных показателей (вместимость, пропускная способность, мощность, строительный объем, общая и полезная площадь здания, площади застройки, озелененных и благоустроенных территории участка, материалы отделки и цветовой отделки фасада).</w:t>
      </w:r>
    </w:p>
    <w:bookmarkEnd w:id="308"/>
    <w:bookmarkStart w:name="z306" w:id="309"/>
    <w:p>
      <w:pPr>
        <w:spacing w:after="0"/>
        <w:ind w:left="0"/>
        <w:jc w:val="left"/>
      </w:pPr>
      <w:r>
        <w:rPr>
          <w:rFonts w:ascii="Times New Roman"/>
          <w:b w:val="false"/>
          <w:i w:val="false"/>
          <w:color w:val="000000"/>
          <w:sz w:val="28"/>
        </w:rPr>
        <w:t>
      Состав и содержание технического проекта, разрабатываемого для объектов реконструкции (перепланировки, переоборудования), разработанного проектной организацией, имеющей соответствующую лицензию:</w:t>
      </w:r>
    </w:p>
    <w:bookmarkEnd w:id="309"/>
    <w:bookmarkStart w:name="z307" w:id="310"/>
    <w:p>
      <w:pPr>
        <w:spacing w:after="0"/>
        <w:ind w:left="0"/>
        <w:jc w:val="left"/>
      </w:pPr>
      <w:r>
        <w:rPr>
          <w:rFonts w:ascii="Times New Roman"/>
          <w:b w:val="false"/>
          <w:i w:val="false"/>
          <w:color w:val="000000"/>
          <w:sz w:val="28"/>
        </w:rPr>
        <w:t>
      1. Планы помещений до реконструкции (перепланировки, переоборудования);</w:t>
      </w:r>
    </w:p>
    <w:bookmarkEnd w:id="310"/>
    <w:bookmarkStart w:name="z308" w:id="311"/>
    <w:p>
      <w:pPr>
        <w:spacing w:after="0"/>
        <w:ind w:left="0"/>
        <w:jc w:val="left"/>
      </w:pPr>
      <w:r>
        <w:rPr>
          <w:rFonts w:ascii="Times New Roman"/>
          <w:b w:val="false"/>
          <w:i w:val="false"/>
          <w:color w:val="000000"/>
          <w:sz w:val="28"/>
        </w:rPr>
        <w:t>
      2. Планы помещений после реконструкции (перепланировки, переоборудования);</w:t>
      </w:r>
    </w:p>
    <w:bookmarkEnd w:id="311"/>
    <w:bookmarkStart w:name="z309" w:id="312"/>
    <w:p>
      <w:pPr>
        <w:spacing w:after="0"/>
        <w:ind w:left="0"/>
        <w:jc w:val="left"/>
      </w:pPr>
      <w:r>
        <w:rPr>
          <w:rFonts w:ascii="Times New Roman"/>
          <w:b w:val="false"/>
          <w:i w:val="false"/>
          <w:color w:val="000000"/>
          <w:sz w:val="28"/>
        </w:rPr>
        <w:t>
      3. Фасад в случаях изменения внешнего облика (фасадов) существующего объекта.</w:t>
      </w:r>
    </w:p>
    <w:bookmarkEnd w:id="312"/>
    <w:p>
      <w:pPr>
        <w:spacing w:after="0"/>
        <w:ind w:left="0"/>
        <w:jc w:val="left"/>
      </w:pPr>
      <w:r>
        <w:rPr>
          <w:rFonts w:ascii="Times New Roman"/>
          <w:b w:val="false"/>
          <w:i w:val="false"/>
          <w:color w:val="000000"/>
          <w:sz w:val="28"/>
        </w:rPr>
        <w:t>
      4. Общие данные с изложением основных конструктивных и архитектурно-планировочных решений здания, выбора материалов отделки и цветового решения фасадов).</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